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bidi w:val="0"/>
        <w:spacing w:before="0"/>
        <w:ind w:left="0" w:right="0" w:firstLine="0"/>
        <w:jc w:val="left"/>
        <w:rPr>
          <w:rFonts w:ascii="Times New Roman" w:cs="Times New Roman" w:hAnsi="Times New Roman" w:eastAsia="Times New Roman"/>
          <w:b w:val="1"/>
          <w:bCs w:val="1"/>
          <w:rtl w:val="0"/>
        </w:rPr>
      </w:pPr>
      <w:r>
        <w:rPr>
          <w:rFonts w:ascii="Times New Roman" w:hAnsi="Times New Roman"/>
          <w:b w:val="1"/>
          <w:bCs w:val="1"/>
          <w:rtl w:val="0"/>
          <w:lang w:val="en-US"/>
        </w:rPr>
        <w:t>Idealized Models, Counterfactual Reasoning, and Inductive Risk in Social Science Contexts</w:t>
      </w:r>
    </w:p>
    <w:p>
      <w:pPr>
        <w:pStyle w:val="Default"/>
        <w:numPr>
          <w:ilvl w:val="0"/>
          <w:numId w:val="2"/>
        </w:numPr>
        <w:bidi w:val="0"/>
        <w:spacing w:before="0"/>
        <w:ind w:right="0"/>
        <w:jc w:val="left"/>
        <w:rPr>
          <w:rFonts w:ascii="Times New Roman" w:hAnsi="Times New Roman"/>
          <w:rtl w:val="0"/>
          <w:lang w:val="en-US"/>
        </w:rPr>
      </w:pPr>
      <w:r>
        <w:rPr>
          <w:rFonts w:ascii="Times New Roman" w:hAnsi="Times New Roman"/>
          <w:rtl w:val="0"/>
          <w:lang w:val="en-US"/>
        </w:rPr>
        <w:t>This project applies concepts of inductive risk to uses of simple, highly idealized models</w:t>
      </w:r>
      <w:r>
        <w:rPr>
          <w:rFonts w:ascii="Times New Roman" w:hAnsi="Times New Roman"/>
          <w:rtl w:val="0"/>
          <w:lang w:val="fr-FR"/>
        </w:rPr>
        <w:t xml:space="preserve"> in social science </w:t>
      </w:r>
      <w:r>
        <w:rPr>
          <w:rFonts w:ascii="Times New Roman" w:hAnsi="Times New Roman"/>
          <w:rtl w:val="0"/>
          <w:lang w:val="en-US"/>
        </w:rPr>
        <w:t>contexts</w:t>
      </w:r>
      <w:r>
        <w:rPr>
          <w:rFonts w:ascii="Times New Roman" w:hAnsi="Times New Roman"/>
          <w:rtl w:val="0"/>
        </w:rPr>
        <w:t xml:space="preserve">. </w:t>
      </w:r>
    </w:p>
    <w:p>
      <w:pPr>
        <w:pStyle w:val="Default"/>
        <w:numPr>
          <w:ilvl w:val="0"/>
          <w:numId w:val="2"/>
        </w:numPr>
        <w:bidi w:val="0"/>
        <w:spacing w:before="0"/>
        <w:ind w:right="0"/>
        <w:jc w:val="left"/>
        <w:rPr>
          <w:rFonts w:ascii="Times New Roman" w:hAnsi="Times New Roman"/>
          <w:rtl w:val="0"/>
          <w:lang w:val="en-US"/>
        </w:rPr>
      </w:pPr>
      <w:r>
        <w:rPr>
          <w:rFonts w:ascii="Times New Roman" w:hAnsi="Times New Roman"/>
          <w:rtl w:val="0"/>
          <w:lang w:val="en-US"/>
        </w:rPr>
        <w:t>S</w:t>
      </w:r>
      <w:r>
        <w:rPr>
          <w:rFonts w:ascii="Times New Roman" w:hAnsi="Times New Roman"/>
          <w:rtl w:val="0"/>
          <w:lang w:val="en-US"/>
        </w:rPr>
        <w:t xml:space="preserve">ome </w:t>
      </w:r>
      <w:r>
        <w:rPr>
          <w:rFonts w:ascii="Times New Roman" w:hAnsi="Times New Roman"/>
          <w:rtl w:val="0"/>
          <w:lang w:val="en-US"/>
        </w:rPr>
        <w:t xml:space="preserve">simple </w:t>
      </w:r>
      <w:r>
        <w:rPr>
          <w:rFonts w:ascii="Times New Roman" w:hAnsi="Times New Roman"/>
          <w:rtl w:val="0"/>
          <w:lang w:val="en-US"/>
        </w:rPr>
        <w:t>models are considered useful even though they are highly idealized, lack direct empirical support, and are not embedded in a well-confirmed background theory.</w:t>
      </w:r>
      <w:r>
        <w:rPr>
          <w:rFonts w:ascii="Times New Roman" w:hAnsi="Times New Roman"/>
          <w:rtl w:val="0"/>
          <w:lang w:val="en-US"/>
        </w:rPr>
        <w:t xml:space="preserve"> </w:t>
      </w:r>
    </w:p>
    <w:p>
      <w:pPr>
        <w:pStyle w:val="Default"/>
        <w:numPr>
          <w:ilvl w:val="0"/>
          <w:numId w:val="2"/>
        </w:numPr>
        <w:bidi w:val="0"/>
        <w:spacing w:before="0"/>
        <w:ind w:right="0"/>
        <w:jc w:val="left"/>
        <w:rPr>
          <w:rFonts w:ascii="Times New Roman" w:hAnsi="Times New Roman"/>
          <w:rtl w:val="0"/>
          <w:lang w:val="en-US"/>
        </w:rPr>
      </w:pPr>
      <w:r>
        <w:rPr>
          <w:rFonts w:ascii="Times New Roman" w:hAnsi="Times New Roman"/>
          <w:rtl w:val="0"/>
          <w:lang w:val="en-US"/>
        </w:rPr>
        <w:t xml:space="preserve">Such "theoretical" are said to be useful in a range of ways: generating </w:t>
      </w:r>
      <w:r>
        <w:rPr>
          <w:rFonts w:ascii="Times New Roman" w:hAnsi="Times New Roman"/>
          <w:rtl w:val="0"/>
          <w:lang w:val="en-US"/>
        </w:rPr>
        <w:t>how-possibly explanations (HPEs)</w:t>
      </w:r>
      <w:r>
        <w:rPr>
          <w:rFonts w:ascii="Times New Roman" w:hAnsi="Times New Roman"/>
          <w:rtl w:val="0"/>
          <w:lang w:val="en-US"/>
        </w:rPr>
        <w:t xml:space="preserve">; adding to our "menu" of possible explanations and to help us </w:t>
      </w:r>
      <w:r>
        <w:rPr>
          <w:rFonts w:ascii="Times New Roman" w:hAnsi="Times New Roman"/>
          <w:rtl w:val="0"/>
          <w:lang w:val="en-US"/>
        </w:rPr>
        <w:t>engage in counter-factual reasoning</w:t>
      </w:r>
      <w:r>
        <w:rPr>
          <w:rFonts w:ascii="Times New Roman" w:hAnsi="Times New Roman"/>
          <w:rtl w:val="0"/>
          <w:lang w:val="en-US"/>
        </w:rPr>
        <w:t xml:space="preserve">; identifying the "minimal" conditions </w:t>
      </w:r>
      <w:r>
        <w:rPr>
          <w:rFonts w:ascii="Times New Roman" w:hAnsi="Times New Roman"/>
          <w:rtl w:val="0"/>
          <w:lang w:val="en-US"/>
        </w:rPr>
        <w:t>under which an effect will occur</w:t>
      </w:r>
      <w:r>
        <w:rPr>
          <w:rFonts w:ascii="Times New Roman" w:hAnsi="Times New Roman"/>
          <w:rtl w:val="0"/>
          <w:lang w:val="en-US"/>
        </w:rPr>
        <w:t xml:space="preserve"> (Ylikoski and Aydinonat 2014; </w:t>
      </w:r>
      <w:r>
        <w:rPr>
          <w:rFonts w:ascii="Times New Roman" w:hAnsi="Times New Roman"/>
          <w:rtl w:val="0"/>
          <w:lang w:val="fr-FR"/>
        </w:rPr>
        <w:t>Verreault-Julien 2017</w:t>
      </w:r>
      <w:r>
        <w:rPr>
          <w:rFonts w:ascii="Times New Roman" w:hAnsi="Times New Roman"/>
          <w:rtl w:val="0"/>
          <w:lang w:val="en-US"/>
        </w:rPr>
        <w:t>;</w:t>
      </w:r>
      <w:r>
        <w:rPr>
          <w:rFonts w:ascii="Times New Roman" w:hAnsi="Times New Roman"/>
          <w:rtl w:val="0"/>
          <w:lang w:val="en-US"/>
        </w:rPr>
        <w:t xml:space="preserve"> O'Connor 2019</w:t>
      </w:r>
      <w:r>
        <w:rPr>
          <w:rFonts w:ascii="Times New Roman" w:hAnsi="Times New Roman"/>
          <w:rtl w:val="0"/>
          <w:lang w:val="en-US"/>
        </w:rPr>
        <w:t xml:space="preserve">; </w:t>
      </w:r>
      <w:r>
        <w:rPr>
          <w:rFonts w:ascii="Times New Roman" w:hAnsi="Times New Roman" w:hint="default"/>
          <w:rtl w:val="0"/>
        </w:rPr>
        <w:t>Š</w:t>
      </w:r>
      <w:r>
        <w:rPr>
          <w:rFonts w:ascii="Times New Roman" w:hAnsi="Times New Roman"/>
          <w:rtl w:val="0"/>
        </w:rPr>
        <w:t>e</w:t>
      </w:r>
      <w:r>
        <w:rPr>
          <w:rFonts w:ascii="Times New Roman" w:hAnsi="Times New Roman" w:hint="default"/>
          <w:rtl w:val="0"/>
        </w:rPr>
        <w:t>š</w:t>
      </w:r>
      <w:r>
        <w:rPr>
          <w:rFonts w:ascii="Times New Roman" w:hAnsi="Times New Roman"/>
          <w:rtl w:val="0"/>
        </w:rPr>
        <w:t>elja</w:t>
      </w:r>
      <w:r>
        <w:rPr>
          <w:rFonts w:ascii="Times New Roman" w:hAnsi="Times New Roman"/>
          <w:rtl w:val="0"/>
          <w:lang w:val="en-US"/>
        </w:rPr>
        <w:t xml:space="preserve"> 2023). </w:t>
      </w:r>
    </w:p>
    <w:p>
      <w:pPr>
        <w:pStyle w:val="Default"/>
        <w:numPr>
          <w:ilvl w:val="0"/>
          <w:numId w:val="2"/>
        </w:numPr>
        <w:bidi w:val="0"/>
        <w:spacing w:before="0"/>
        <w:ind w:right="0"/>
        <w:jc w:val="left"/>
        <w:rPr>
          <w:rFonts w:ascii="Times New Roman" w:hAnsi="Times New Roman"/>
          <w:rtl w:val="0"/>
          <w:lang w:val="en-US"/>
        </w:rPr>
      </w:pPr>
      <w:r>
        <w:rPr>
          <w:rFonts w:ascii="Times New Roman" w:hAnsi="Times New Roman"/>
          <w:rtl w:val="0"/>
          <w:lang w:val="en-US"/>
        </w:rPr>
        <w:t>For example, bargaining models are used to show that inequality can arise even in the absence of intentional discrimination: e. g., when people bargain across groups, those in smaller groups end up worse off, leading to minority disadvantage.</w:t>
      </w:r>
    </w:p>
    <w:p>
      <w:pPr>
        <w:pStyle w:val="Default"/>
        <w:numPr>
          <w:ilvl w:val="0"/>
          <w:numId w:val="2"/>
        </w:numPr>
        <w:bidi w:val="0"/>
        <w:spacing w:before="0"/>
        <w:ind w:right="0"/>
        <w:jc w:val="left"/>
        <w:rPr>
          <w:rFonts w:ascii="Times New Roman" w:hAnsi="Times New Roman"/>
          <w:rtl w:val="0"/>
          <w:lang w:val="en-US"/>
        </w:rPr>
      </w:pPr>
      <w:r>
        <w:rPr>
          <w:rFonts w:ascii="Times New Roman" w:hAnsi="Times New Roman"/>
          <w:rtl w:val="0"/>
          <w:lang w:val="en-US"/>
        </w:rPr>
        <w:t>Epistemological evaluation of inferences using theoretical models faces various challenges.</w:t>
      </w:r>
    </w:p>
    <w:p>
      <w:pPr>
        <w:pStyle w:val="Default"/>
        <w:numPr>
          <w:ilvl w:val="0"/>
          <w:numId w:val="2"/>
        </w:numPr>
        <w:bidi w:val="0"/>
        <w:spacing w:before="0"/>
        <w:ind w:right="0"/>
        <w:jc w:val="left"/>
        <w:rPr>
          <w:rFonts w:ascii="Times New Roman" w:hAnsi="Times New Roman"/>
          <w:rtl w:val="0"/>
          <w:lang w:val="en-US"/>
        </w:rPr>
      </w:pPr>
      <w:r>
        <w:rPr>
          <w:rFonts w:ascii="Times New Roman" w:hAnsi="Times New Roman"/>
          <w:rtl w:val="0"/>
          <w:lang w:val="en-US"/>
        </w:rPr>
        <w:t>I argue that these challenges for evaluation underscore the importance of inductive risk assessments in evaluating uses of theoretical models.</w:t>
      </w:r>
      <w:r>
        <w:rPr>
          <w:rFonts w:ascii="Times New Roman" w:hAnsi="Times New Roman"/>
          <w:rtl w:val="0"/>
          <w:lang w:val="en-US"/>
        </w:rPr>
        <w:t xml:space="preserve"> What are the consequences of over- and under-confidence in the relevant counterfactual inferences?  </w:t>
      </w:r>
    </w:p>
    <w:p>
      <w:pPr>
        <w:pStyle w:val="Default"/>
        <w:numPr>
          <w:ilvl w:val="0"/>
          <w:numId w:val="2"/>
        </w:numPr>
        <w:bidi w:val="0"/>
        <w:spacing w:before="0"/>
        <w:ind w:right="0"/>
        <w:jc w:val="left"/>
        <w:rPr>
          <w:rFonts w:ascii="Times New Roman" w:hAnsi="Times New Roman"/>
          <w:rtl w:val="0"/>
          <w:lang w:val="en-US"/>
        </w:rPr>
      </w:pPr>
      <w:r>
        <w:rPr>
          <w:rFonts w:ascii="Times New Roman" w:hAnsi="Times New Roman"/>
          <w:rtl w:val="0"/>
          <w:lang w:val="en-US"/>
        </w:rPr>
        <w:t>Focusing specifically on the example of minimal conditions for inequality and counterfactual inferences, I explore here how consideration of inductive risk is relevant for guiding the apt use of theoretical models.</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bidi w:val="0"/>
        <w:spacing w:before="0"/>
        <w:ind w:left="0" w:right="0" w:firstLine="0"/>
        <w:jc w:val="left"/>
        <w:rPr>
          <w:rFonts w:ascii="Times New Roman" w:cs="Times New Roman" w:hAnsi="Times New Roman" w:eastAsia="Times New Roman"/>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bidi w:val="0"/>
        <w:spacing w:before="0"/>
        <w:ind w:left="0" w:right="0" w:firstLine="0"/>
        <w:jc w:val="left"/>
        <w:rPr>
          <w:rFonts w:ascii="Times New Roman" w:cs="Times New Roman" w:hAnsi="Times New Roman" w:eastAsia="Times New Roman"/>
          <w:b w:val="1"/>
          <w:bCs w:val="1"/>
          <w:rtl w:val="0"/>
        </w:rPr>
      </w:pPr>
      <w:r>
        <w:rPr>
          <w:rFonts w:ascii="Times New Roman" w:hAnsi="Times New Roman"/>
          <w:b w:val="1"/>
          <w:bCs w:val="1"/>
          <w:rtl w:val="0"/>
          <w:lang w:val="en-US"/>
        </w:rPr>
        <w:t>Idealized models and counterfactual inferences: the case of minimal conditions for inequity</w:t>
      </w:r>
    </w:p>
    <w:p>
      <w:pPr>
        <w:pStyle w:val="Default"/>
        <w:numPr>
          <w:ilvl w:val="0"/>
          <w:numId w:val="2"/>
        </w:numPr>
        <w:bidi w:val="0"/>
        <w:spacing w:before="0"/>
        <w:ind w:right="0"/>
        <w:jc w:val="left"/>
        <w:rPr>
          <w:rFonts w:ascii="Times New Roman" w:hAnsi="Times New Roman"/>
          <w:rtl w:val="0"/>
          <w:lang w:val="en-US"/>
        </w:rPr>
      </w:pPr>
      <w:r>
        <w:rPr>
          <w:rFonts w:ascii="Times New Roman" w:hAnsi="Times New Roman"/>
          <w:rtl w:val="0"/>
          <w:lang w:val="en-US"/>
        </w:rPr>
        <w:t>"Theoretical models" are s</w:t>
      </w:r>
      <w:r>
        <w:rPr>
          <w:rFonts w:ascii="Times New Roman" w:hAnsi="Times New Roman"/>
          <w:rtl w:val="0"/>
          <w:lang w:val="en-US"/>
        </w:rPr>
        <w:t xml:space="preserve">imple, abstract, highly idealized, and "autonomous" in the sense of not being embedded in a background theory. </w:t>
      </w:r>
    </w:p>
    <w:p>
      <w:pPr>
        <w:pStyle w:val="Default"/>
        <w:numPr>
          <w:ilvl w:val="0"/>
          <w:numId w:val="2"/>
        </w:numPr>
        <w:bidi w:val="0"/>
        <w:spacing w:before="0"/>
        <w:ind w:right="0"/>
        <w:jc w:val="left"/>
        <w:rPr>
          <w:rFonts w:ascii="Times New Roman" w:hAnsi="Times New Roman"/>
          <w:rtl w:val="0"/>
          <w:lang w:val="en-US"/>
        </w:rPr>
      </w:pPr>
      <w:r>
        <w:rPr>
          <w:rFonts w:ascii="Times New Roman" w:hAnsi="Times New Roman"/>
          <w:rtl w:val="0"/>
          <w:lang w:val="en-US"/>
        </w:rPr>
        <w:t>E</w:t>
      </w:r>
      <w:r>
        <w:rPr>
          <w:rFonts w:ascii="Times New Roman" w:hAnsi="Times New Roman"/>
          <w:rtl w:val="0"/>
          <w:lang w:val="en-US"/>
        </w:rPr>
        <w:t>quilibrium models used to establish the fundamental theorems of welfare economics</w:t>
      </w:r>
      <w:r>
        <w:rPr>
          <w:rFonts w:ascii="Times New Roman" w:hAnsi="Times New Roman"/>
          <w:rtl w:val="0"/>
          <w:lang w:val="en-US"/>
        </w:rPr>
        <w:t>: t</w:t>
      </w:r>
      <w:r>
        <w:rPr>
          <w:rFonts w:ascii="Times New Roman" w:hAnsi="Times New Roman"/>
          <w:rtl w:val="0"/>
          <w:lang w:val="en-US"/>
        </w:rPr>
        <w:t>hough assumptions are false, taken to establish a "mathematical HPE"</w:t>
      </w:r>
      <w:r>
        <w:rPr>
          <w:rFonts w:ascii="Times New Roman" w:hAnsi="Times New Roman"/>
          <w:rtl w:val="0"/>
          <w:lang w:val="en-US"/>
        </w:rPr>
        <w:t xml:space="preserve"> (</w:t>
      </w:r>
      <w:r>
        <w:rPr>
          <w:rFonts w:ascii="Times New Roman" w:hAnsi="Times New Roman"/>
          <w:rtl w:val="0"/>
          <w:lang w:val="fr-FR"/>
        </w:rPr>
        <w:t>Verreault-Julien</w:t>
      </w:r>
      <w:r>
        <w:rPr>
          <w:rFonts w:ascii="Times New Roman" w:hAnsi="Times New Roman"/>
          <w:rtl w:val="0"/>
          <w:lang w:val="en-US"/>
        </w:rPr>
        <w:t xml:space="preserve"> 2017).</w:t>
      </w:r>
    </w:p>
    <w:p>
      <w:pPr>
        <w:pStyle w:val="Default"/>
        <w:numPr>
          <w:ilvl w:val="0"/>
          <w:numId w:val="2"/>
        </w:numPr>
        <w:bidi w:val="0"/>
        <w:spacing w:before="0"/>
        <w:ind w:right="0"/>
        <w:jc w:val="left"/>
        <w:rPr>
          <w:rFonts w:ascii="Times New Roman" w:hAnsi="Times New Roman"/>
          <w:rtl w:val="0"/>
          <w:lang w:val="en-US"/>
        </w:rPr>
      </w:pPr>
      <w:r>
        <w:rPr>
          <w:rFonts w:ascii="Times New Roman" w:hAnsi="Times New Roman"/>
          <w:rtl w:val="0"/>
          <w:lang w:val="en-US"/>
        </w:rPr>
        <w:t>In analyses of scientific practices, agent-based models based on the bandit game are said to help show the counterfactual "minimal sets of conditions which need to hold for social diversity to be epistemically beneficial" (</w:t>
      </w:r>
      <w:r>
        <w:rPr>
          <w:rFonts w:ascii="Times New Roman" w:hAnsi="Times New Roman" w:hint="default"/>
          <w:rtl w:val="0"/>
        </w:rPr>
        <w:t>Š</w:t>
      </w:r>
      <w:r>
        <w:rPr>
          <w:rFonts w:ascii="Times New Roman" w:hAnsi="Times New Roman"/>
          <w:rtl w:val="0"/>
        </w:rPr>
        <w:t>e</w:t>
      </w:r>
      <w:r>
        <w:rPr>
          <w:rFonts w:ascii="Times New Roman" w:hAnsi="Times New Roman" w:hint="default"/>
          <w:rtl w:val="0"/>
        </w:rPr>
        <w:t>š</w:t>
      </w:r>
      <w:r>
        <w:rPr>
          <w:rFonts w:ascii="Times New Roman" w:hAnsi="Times New Roman"/>
          <w:rtl w:val="0"/>
        </w:rPr>
        <w:t>elja 2023).</w:t>
      </w:r>
    </w:p>
    <w:p>
      <w:pPr>
        <w:pStyle w:val="Default"/>
        <w:numPr>
          <w:ilvl w:val="0"/>
          <w:numId w:val="2"/>
        </w:numPr>
        <w:bidi w:val="0"/>
        <w:spacing w:before="0"/>
        <w:ind w:right="0"/>
        <w:jc w:val="left"/>
        <w:rPr>
          <w:rFonts w:ascii="Times New Roman" w:hAnsi="Times New Roman"/>
          <w:rtl w:val="0"/>
          <w:lang w:val="en-US"/>
        </w:rPr>
      </w:pPr>
      <w:r>
        <w:rPr>
          <w:rFonts w:ascii="Times New Roman" w:hAnsi="Times New Roman"/>
          <w:rtl w:val="0"/>
          <w:lang w:val="en-US"/>
        </w:rPr>
        <w:t>The checkerboard model due to Sakoda and Schelling often seen as showing that racial residential segregation can arise in the absence of racism and institutional discrimination</w:t>
      </w:r>
    </w:p>
    <w:p>
      <w:pPr>
        <w:pStyle w:val="Default"/>
        <w:numPr>
          <w:ilvl w:val="0"/>
          <w:numId w:val="2"/>
        </w:numPr>
        <w:bidi w:val="0"/>
        <w:spacing w:before="0"/>
        <w:ind w:right="0"/>
        <w:jc w:val="left"/>
        <w:rPr>
          <w:rFonts w:ascii="Times New Roman" w:hAnsi="Times New Roman"/>
          <w:rtl w:val="0"/>
          <w:lang w:val="en-US"/>
        </w:rPr>
      </w:pPr>
      <w:r>
        <w:rPr>
          <w:rFonts w:ascii="Times New Roman" w:hAnsi="Times New Roman"/>
          <w:rtl w:val="0"/>
          <w:lang w:val="en-US"/>
        </w:rPr>
        <w:t>Focus here on</w:t>
      </w:r>
      <w:r>
        <w:rPr>
          <w:rFonts w:ascii="Times New Roman" w:hAnsi="Times New Roman"/>
          <w:rtl w:val="0"/>
          <w:lang w:val="en-US"/>
        </w:rPr>
        <w:t xml:space="preserve"> bargaining models</w:t>
      </w:r>
      <w:r>
        <w:rPr>
          <w:rFonts w:ascii="Times New Roman" w:hAnsi="Times New Roman"/>
          <w:rtl w:val="0"/>
          <w:lang w:val="en-US"/>
        </w:rPr>
        <w:t xml:space="preserve"> for</w:t>
      </w:r>
      <w:r>
        <w:rPr>
          <w:rFonts w:ascii="Times New Roman" w:hAnsi="Times New Roman"/>
          <w:rtl w:val="0"/>
          <w:lang w:val="en-US"/>
        </w:rPr>
        <w:t xml:space="preserve"> inferences about counterfactual conditions for </w:t>
      </w:r>
      <w:r>
        <w:rPr>
          <w:rFonts w:ascii="Times New Roman" w:hAnsi="Times New Roman"/>
          <w:rtl w:val="0"/>
          <w:lang w:val="en-US"/>
        </w:rPr>
        <w:t>inequity</w:t>
      </w:r>
      <w:r>
        <w:rPr>
          <w:rFonts w:ascii="Times New Roman" w:hAnsi="Times New Roman"/>
          <w:rtl w:val="0"/>
        </w:rPr>
        <w:t xml:space="preserve">. </w:t>
      </w:r>
    </w:p>
    <w:p>
      <w:pPr>
        <w:pStyle w:val="Default"/>
        <w:numPr>
          <w:ilvl w:val="0"/>
          <w:numId w:val="2"/>
        </w:numPr>
        <w:bidi w:val="0"/>
        <w:spacing w:before="0"/>
        <w:ind w:right="0"/>
        <w:jc w:val="left"/>
        <w:rPr>
          <w:rFonts w:ascii="Times New Roman" w:hAnsi="Times New Roman"/>
          <w:rtl w:val="0"/>
          <w:lang w:val="en-US"/>
        </w:rPr>
      </w:pPr>
      <w:r>
        <w:rPr>
          <w:rFonts w:ascii="Times New Roman" w:hAnsi="Times New Roman"/>
          <w:rtl w:val="0"/>
          <w:lang w:val="en-US"/>
        </w:rPr>
        <w:t xml:space="preserve">In the work of O'Connor, Mohseni, Bruner, Wu, Rubin and others, bargaining and evolutionary models are used to show that inequity can arise even in the absence of direct discrimination. </w:t>
      </w:r>
    </w:p>
    <w:p>
      <w:pPr>
        <w:pStyle w:val="Default"/>
        <w:numPr>
          <w:ilvl w:val="0"/>
          <w:numId w:val="2"/>
        </w:numPr>
        <w:bidi w:val="0"/>
        <w:spacing w:before="0"/>
        <w:ind w:right="0"/>
        <w:jc w:val="left"/>
        <w:rPr>
          <w:rFonts w:ascii="Times New Roman" w:hAnsi="Times New Roman"/>
          <w:rtl w:val="0"/>
          <w:lang w:val="en-US"/>
        </w:rPr>
      </w:pPr>
      <w:r>
        <w:rPr>
          <w:rFonts w:ascii="Times New Roman" w:hAnsi="Times New Roman"/>
          <w:rtl w:val="0"/>
          <w:lang w:val="en-US"/>
        </w:rPr>
        <w:t>O'Connor (2019) argues that modelling can show how social categories such as gender may form because they enable efficient responses to coordination problems, then also show how such categorizations may facilitate divisional inequity</w:t>
      </w:r>
      <w:r>
        <w:rPr>
          <w:rFonts w:ascii="Times New Roman" w:hAnsi="Times New Roman"/>
          <w:rtl w:val="0"/>
          <w:lang w:val="en-US"/>
        </w:rPr>
        <w:t>.</w:t>
      </w:r>
    </w:p>
    <w:p>
      <w:pPr>
        <w:pStyle w:val="Default"/>
        <w:numPr>
          <w:ilvl w:val="0"/>
          <w:numId w:val="2"/>
        </w:numPr>
        <w:bidi w:val="0"/>
        <w:spacing w:before="0"/>
        <w:ind w:right="0"/>
        <w:jc w:val="left"/>
        <w:rPr>
          <w:rFonts w:ascii="Times New Roman" w:hAnsi="Times New Roman"/>
          <w:rtl w:val="0"/>
          <w:lang w:val="en-US"/>
        </w:rPr>
      </w:pPr>
      <w:r>
        <w:rPr>
          <w:rFonts w:ascii="Times New Roman" w:hAnsi="Times New Roman"/>
          <w:rtl w:val="0"/>
          <w:lang w:val="en-US"/>
        </w:rPr>
        <w:t>The"cultural Red King" effect is that when people bargain across groups, those in smaller groups can end up worse off, simply because of group size  (O'Connor 2017; Bruner 2019). This effect is based on games like the Nash Demand Game (NDG)</w:t>
      </w:r>
      <w:r>
        <w:rPr>
          <w:rFonts w:ascii="Times New Roman" w:hAnsi="Times New Roman"/>
          <w:rtl w:val="0"/>
          <w:lang w:val="en-US"/>
        </w:rPr>
        <w:t>.</w:t>
      </w:r>
    </w:p>
    <w:p>
      <w:pPr>
        <w:pStyle w:val="Default"/>
        <w:numPr>
          <w:ilvl w:val="0"/>
          <w:numId w:val="2"/>
        </w:numPr>
        <w:bidi w:val="0"/>
        <w:spacing w:before="0"/>
        <w:ind w:right="0"/>
        <w:jc w:val="left"/>
        <w:rPr>
          <w:rFonts w:ascii="Times New Roman" w:hAnsi="Times New Roman"/>
          <w:rtl w:val="0"/>
          <w:lang w:val="en-US"/>
        </w:rPr>
      </w:pPr>
      <w:r>
        <w:rPr>
          <w:rFonts w:ascii="Times New Roman" w:hAnsi="Times New Roman"/>
          <w:rtl w:val="0"/>
          <w:lang w:val="en-US"/>
        </w:rPr>
        <w:t xml:space="preserve">In the actual world, a wide range of </w:t>
      </w:r>
      <w:r>
        <w:rPr>
          <w:rFonts w:ascii="Times New Roman" w:hAnsi="Times New Roman"/>
          <w:rtl w:val="0"/>
          <w:lang w:val="en-US"/>
        </w:rPr>
        <w:t xml:space="preserve">"thicker" </w:t>
      </w:r>
      <w:r>
        <w:rPr>
          <w:rFonts w:ascii="Times New Roman" w:hAnsi="Times New Roman"/>
          <w:rtl w:val="0"/>
          <w:lang w:val="en-US"/>
        </w:rPr>
        <w:t xml:space="preserve">factors including implicit bias, explicit bias, stereotype threat, </w:t>
      </w:r>
      <w:r>
        <w:rPr>
          <w:rFonts w:ascii="Times New Roman" w:hAnsi="Times New Roman"/>
          <w:rtl w:val="0"/>
          <w:lang w:val="en-US"/>
        </w:rPr>
        <w:t xml:space="preserve">and other </w:t>
      </w:r>
      <w:r>
        <w:rPr>
          <w:rFonts w:ascii="Times New Roman" w:hAnsi="Times New Roman"/>
          <w:rtl w:val="0"/>
          <w:lang w:val="en-US"/>
        </w:rPr>
        <w:t>causes related to direct oppression contribute to inequity.</w:t>
      </w:r>
    </w:p>
    <w:p>
      <w:pPr>
        <w:pStyle w:val="Default"/>
        <w:numPr>
          <w:ilvl w:val="0"/>
          <w:numId w:val="2"/>
        </w:numPr>
        <w:bidi w:val="0"/>
        <w:spacing w:before="0"/>
        <w:ind w:right="0"/>
        <w:jc w:val="left"/>
        <w:rPr>
          <w:rFonts w:ascii="Times New Roman" w:hAnsi="Times New Roman"/>
          <w:rtl w:val="0"/>
          <w:lang w:val="en-US"/>
        </w:rPr>
      </w:pPr>
      <w:r>
        <w:rPr>
          <w:rFonts w:ascii="Times New Roman" w:hAnsi="Times New Roman"/>
          <w:rtl w:val="0"/>
          <w:lang w:val="en-US"/>
        </w:rPr>
        <w:t>W</w:t>
      </w:r>
      <w:r>
        <w:rPr>
          <w:rFonts w:ascii="Times New Roman" w:hAnsi="Times New Roman"/>
          <w:rtl w:val="0"/>
          <w:lang w:val="en-US"/>
        </w:rPr>
        <w:t>hile thick factors may form the most important current factors explaining inequity</w:t>
      </w:r>
      <w:r>
        <w:rPr>
          <w:rFonts w:ascii="Times New Roman" w:hAnsi="Times New Roman"/>
          <w:rtl w:val="0"/>
          <w:lang w:val="en-US"/>
        </w:rPr>
        <w:t xml:space="preserve">, modelling shows that </w:t>
      </w:r>
      <w:r>
        <w:rPr>
          <w:rFonts w:ascii="Times New Roman" w:hAnsi="Times New Roman"/>
          <w:rtl w:val="0"/>
          <w:lang w:val="en-US"/>
        </w:rPr>
        <w:t xml:space="preserve">very minimal conditions related to bargaining can rise rise to divisional inequity in the absence of thicker factors (O'Connor 2017, 156). </w:t>
      </w:r>
    </w:p>
    <w:p>
      <w:pPr>
        <w:pStyle w:val="Default"/>
        <w:numPr>
          <w:ilvl w:val="0"/>
          <w:numId w:val="2"/>
        </w:numPr>
        <w:bidi w:val="0"/>
        <w:spacing w:before="0"/>
        <w:ind w:right="0"/>
        <w:jc w:val="left"/>
        <w:rPr>
          <w:rFonts w:ascii="Times New Roman" w:hAnsi="Times New Roman"/>
          <w:rtl w:val="0"/>
          <w:lang w:val="en-US"/>
        </w:rPr>
      </w:pPr>
      <w:r>
        <w:rPr>
          <w:rFonts w:ascii="Times New Roman" w:hAnsi="Times New Roman"/>
          <w:rtl w:val="0"/>
          <w:lang w:val="en-US"/>
        </w:rPr>
        <w:t>Can be used for HPEs in the sense of adding to our "menu." But focus here is counterfactuals.</w:t>
      </w:r>
    </w:p>
    <w:p>
      <w:pPr>
        <w:pStyle w:val="Default"/>
        <w:numPr>
          <w:ilvl w:val="0"/>
          <w:numId w:val="2"/>
        </w:numPr>
        <w:bidi w:val="0"/>
        <w:spacing w:before="0"/>
        <w:ind w:right="0"/>
        <w:jc w:val="left"/>
        <w:rPr>
          <w:rFonts w:ascii="Times New Roman" w:hAnsi="Times New Roman"/>
          <w:rtl w:val="0"/>
          <w:lang w:val="en-US"/>
        </w:rPr>
      </w:pPr>
      <w:r>
        <w:rPr>
          <w:rFonts w:ascii="Times New Roman" w:hAnsi="Times New Roman"/>
          <w:rtl w:val="0"/>
          <w:lang w:val="en-US"/>
        </w:rPr>
        <w:t xml:space="preserve">We </w:t>
      </w:r>
      <w:r>
        <w:rPr>
          <w:rFonts w:ascii="Times New Roman" w:hAnsi="Times New Roman"/>
          <w:rtl w:val="0"/>
          <w:lang w:val="en-US"/>
        </w:rPr>
        <w:t>learn that "very bare bones assumptions" about interactions can lead to situations in which minority groups are disadvantaged;</w:t>
      </w:r>
      <w:r>
        <w:rPr>
          <w:rFonts w:ascii="Times New Roman" w:hAnsi="Times New Roman"/>
          <w:rtl w:val="0"/>
          <w:lang w:val="en-US"/>
        </w:rPr>
        <w:t xml:space="preserve"> in the absence of "thicker" factors, inequity may persist.</w:t>
      </w:r>
    </w:p>
    <w:p>
      <w:pPr>
        <w:pStyle w:val="Default"/>
        <w:numPr>
          <w:ilvl w:val="0"/>
          <w:numId w:val="2"/>
        </w:numPr>
        <w:bidi w:val="0"/>
        <w:spacing w:before="0"/>
        <w:ind w:right="0"/>
        <w:jc w:val="left"/>
        <w:rPr>
          <w:rFonts w:ascii="Times New Roman" w:hAnsi="Times New Roman"/>
          <w:rtl w:val="0"/>
          <w:lang w:val="en-US"/>
        </w:rPr>
      </w:pPr>
      <w:r>
        <w:rPr>
          <w:rFonts w:ascii="Times New Roman" w:hAnsi="Times New Roman"/>
          <w:rtl w:val="0"/>
          <w:lang w:val="en-US"/>
        </w:rPr>
        <w:t>Use</w:t>
      </w:r>
      <w:r>
        <w:rPr>
          <w:rFonts w:ascii="Times New Roman" w:hAnsi="Times New Roman"/>
          <w:rtl w:val="0"/>
          <w:lang w:val="en-US"/>
        </w:rPr>
        <w:t>ful in a range of ways, including helping</w:t>
      </w:r>
      <w:r>
        <w:rPr>
          <w:rFonts w:ascii="Times New Roman" w:hAnsi="Times New Roman"/>
          <w:rtl w:val="0"/>
          <w:lang w:val="en-US"/>
        </w:rPr>
        <w:t xml:space="preserve"> to see </w:t>
      </w:r>
      <w:r>
        <w:rPr>
          <w:rFonts w:ascii="Times New Roman" w:hAnsi="Times New Roman"/>
          <w:rtl w:val="0"/>
          <w:lang w:val="en-US"/>
        </w:rPr>
        <w:t>the limits of pro-egalitarian interventions</w:t>
      </w:r>
      <w:r>
        <w:rPr>
          <w:rFonts w:ascii="Times New Roman" w:hAnsi="Times New Roman"/>
          <w:rtl w:val="0"/>
          <w:lang w:val="en-US"/>
        </w:rPr>
        <w:t xml:space="preserve">: e. g., if we intervene on implicit bias, </w:t>
      </w:r>
      <w:r>
        <w:rPr>
          <w:rFonts w:ascii="Times New Roman" w:hAnsi="Times New Roman"/>
          <w:rtl w:val="0"/>
          <w:lang w:val="en-US"/>
        </w:rPr>
        <w:t>we should not expect this to "fully solve our problem</w:t>
      </w:r>
      <w:r>
        <w:rPr>
          <w:rFonts w:ascii="Times New Roman" w:hAnsi="Times New Roman"/>
          <w:rtl w:val="0"/>
          <w:lang w:val="en-US"/>
        </w:rPr>
        <w:t>.</w:t>
      </w:r>
      <w:r>
        <w:rPr>
          <w:rFonts w:ascii="Times New Roman" w:hAnsi="Times New Roman"/>
          <w:rtl w:val="0"/>
          <w:lang w:val="ru-RU"/>
        </w:rPr>
        <w:t>"</w:t>
      </w:r>
      <w:r>
        <w:rPr>
          <w:rFonts w:ascii="Times New Roman" w:hAnsi="Times New Roman"/>
          <w:rtl w:val="0"/>
          <w:lang w:val="en-US"/>
        </w:rPr>
        <w:t xml:space="preserve"> S</w:t>
      </w:r>
      <w:r>
        <w:rPr>
          <w:rFonts w:ascii="Times New Roman" w:hAnsi="Times New Roman"/>
          <w:rtl w:val="0"/>
          <w:lang w:val="en-US"/>
        </w:rPr>
        <w:t>ome changes may increase equality more effectively</w:t>
      </w:r>
      <w:r>
        <w:rPr>
          <w:rFonts w:ascii="Times New Roman" w:hAnsi="Times New Roman"/>
          <w:rtl w:val="0"/>
          <w:lang w:val="en-US"/>
        </w:rPr>
        <w:t xml:space="preserve">: collective action shocks, "moral preferences" and "other-regarding preferences," protest options such as using </w:t>
      </w:r>
      <w:r>
        <w:rPr>
          <w:rFonts w:ascii="Times New Roman" w:hAnsi="Times New Roman"/>
          <w:rtl w:val="0"/>
          <w:lang w:val="en-US"/>
        </w:rPr>
        <w:t>violence to disrupt normal social function</w:t>
      </w:r>
      <w:r>
        <w:rPr>
          <w:rFonts w:ascii="Times New Roman" w:hAnsi="Times New Roman"/>
          <w:rtl w:val="0"/>
          <w:lang w:val="en-US"/>
        </w:rPr>
        <w:t xml:space="preserve"> </w:t>
      </w:r>
      <w:r>
        <w:rPr>
          <w:rFonts w:ascii="Times New Roman" w:hAnsi="Times New Roman"/>
          <w:rtl w:val="0"/>
          <w:lang w:val="en-US"/>
        </w:rPr>
        <w:t>(O'Connor 2019)</w:t>
      </w:r>
      <w:r>
        <w:rPr>
          <w:rFonts w:ascii="Times New Roman" w:hAnsi="Times New Roman"/>
          <w:rtl w:val="0"/>
          <w:lang w:val="en-US"/>
        </w:rPr>
        <w:t xml:space="preserve">. But </w:t>
      </w:r>
      <w:r>
        <w:rPr>
          <w:rFonts w:ascii="Times New Roman" w:hAnsi="Times New Roman"/>
          <w:rtl w:val="0"/>
          <w:lang w:val="en-US"/>
        </w:rPr>
        <w:t>because of the factors indicated by the models, "random shifts can easily carry the population back to inequity."</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bidi w:val="0"/>
        <w:spacing w:before="0"/>
        <w:ind w:left="0" w:right="0" w:firstLine="0"/>
        <w:jc w:val="left"/>
        <w:rPr>
          <w:rFonts w:ascii="Times New Roman" w:cs="Times New Roman" w:hAnsi="Times New Roman" w:eastAsia="Times New Roman"/>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bidi w:val="0"/>
        <w:spacing w:before="0"/>
        <w:ind w:left="0" w:right="0" w:firstLine="0"/>
        <w:jc w:val="left"/>
        <w:rPr>
          <w:rFonts w:ascii="Times New Roman" w:cs="Times New Roman" w:hAnsi="Times New Roman" w:eastAsia="Times New Roman"/>
          <w:rtl w:val="0"/>
        </w:rPr>
      </w:pPr>
      <w:r>
        <w:rPr>
          <w:rFonts w:ascii="Times New Roman" w:hAnsi="Times New Roman"/>
          <w:b w:val="1"/>
          <w:bCs w:val="1"/>
          <w:rtl w:val="0"/>
          <w:lang w:val="en-US"/>
        </w:rPr>
        <w:t xml:space="preserve">2. Challenges for supporting counterfactual inferences about interventions </w:t>
      </w:r>
    </w:p>
    <w:p>
      <w:pPr>
        <w:pStyle w:val="Default"/>
        <w:numPr>
          <w:ilvl w:val="0"/>
          <w:numId w:val="2"/>
        </w:numPr>
        <w:bidi w:val="0"/>
        <w:spacing w:before="0"/>
        <w:ind w:right="0"/>
        <w:jc w:val="left"/>
        <w:rPr>
          <w:rFonts w:ascii="Times New Roman" w:hAnsi="Times New Roman"/>
          <w:rtl w:val="0"/>
          <w:lang w:val="en-US"/>
        </w:rPr>
      </w:pPr>
      <w:r>
        <w:rPr>
          <w:rFonts w:ascii="Times New Roman" w:hAnsi="Times New Roman"/>
          <w:rtl w:val="0"/>
          <w:lang w:val="en-US"/>
        </w:rPr>
        <w:t xml:space="preserve">Epistemological evaluation of </w:t>
      </w:r>
      <w:r>
        <w:rPr>
          <w:rFonts w:ascii="Times New Roman" w:hAnsi="Times New Roman"/>
          <w:rtl w:val="0"/>
          <w:lang w:val="en-US"/>
        </w:rPr>
        <w:t xml:space="preserve">counterfactual </w:t>
      </w:r>
      <w:r>
        <w:rPr>
          <w:rFonts w:ascii="Times New Roman" w:hAnsi="Times New Roman"/>
          <w:rtl w:val="0"/>
          <w:lang w:val="fr-FR"/>
        </w:rPr>
        <w:t>inferences</w:t>
      </w:r>
      <w:r>
        <w:rPr>
          <w:rFonts w:ascii="Times New Roman" w:hAnsi="Times New Roman"/>
          <w:rtl w:val="0"/>
          <w:lang w:val="en-US"/>
        </w:rPr>
        <w:t xml:space="preserve"> is complicated by several factors.</w:t>
      </w:r>
    </w:p>
    <w:p>
      <w:pPr>
        <w:pStyle w:val="Default"/>
        <w:numPr>
          <w:ilvl w:val="0"/>
          <w:numId w:val="2"/>
        </w:numPr>
        <w:bidi w:val="0"/>
        <w:spacing w:before="0"/>
        <w:ind w:right="0"/>
        <w:jc w:val="left"/>
        <w:rPr>
          <w:rFonts w:ascii="Times New Roman" w:hAnsi="Times New Roman"/>
          <w:rtl w:val="0"/>
          <w:lang w:val="en-US"/>
        </w:rPr>
      </w:pPr>
      <w:r>
        <w:rPr>
          <w:rFonts w:ascii="Times New Roman" w:hAnsi="Times New Roman"/>
          <w:rtl w:val="0"/>
          <w:lang w:val="en-US"/>
        </w:rPr>
        <w:t>I</w:t>
      </w:r>
      <w:r>
        <w:rPr>
          <w:rFonts w:ascii="Times New Roman" w:hAnsi="Times New Roman"/>
          <w:rtl w:val="0"/>
          <w:lang w:val="en-US"/>
        </w:rPr>
        <w:t>nsofar as the these models do not claim to model the most important actual causes of phenomena, it is not easy to test empirically</w:t>
      </w:r>
      <w:r>
        <w:rPr>
          <w:rFonts w:ascii="Times New Roman" w:hAnsi="Times New Roman"/>
          <w:rtl w:val="0"/>
          <w:lang w:val="en-US"/>
        </w:rPr>
        <w:t xml:space="preserve"> </w:t>
      </w:r>
      <w:r>
        <w:rPr>
          <w:rFonts w:ascii="Times New Roman" w:hAnsi="Times New Roman"/>
          <w:rtl w:val="0"/>
          <w:lang w:val="pt-PT"/>
        </w:rPr>
        <w:t>correspond</w:t>
      </w:r>
      <w:r>
        <w:rPr>
          <w:rFonts w:ascii="Times New Roman" w:hAnsi="Times New Roman"/>
          <w:rtl w:val="0"/>
          <w:lang w:val="en-US"/>
        </w:rPr>
        <w:t>ence</w:t>
      </w:r>
      <w:r>
        <w:rPr>
          <w:rFonts w:ascii="Times New Roman" w:hAnsi="Times New Roman"/>
          <w:rtl w:val="0"/>
          <w:lang w:val="en-US"/>
        </w:rPr>
        <w:t xml:space="preserve"> to actual mechanisms.</w:t>
      </w:r>
    </w:p>
    <w:p>
      <w:pPr>
        <w:pStyle w:val="Default"/>
        <w:numPr>
          <w:ilvl w:val="0"/>
          <w:numId w:val="2"/>
        </w:numPr>
        <w:bidi w:val="0"/>
        <w:spacing w:before="0"/>
        <w:ind w:right="0"/>
        <w:jc w:val="left"/>
        <w:rPr>
          <w:rFonts w:ascii="Times New Roman" w:hAnsi="Times New Roman"/>
          <w:rtl w:val="0"/>
          <w:lang w:val="en-US"/>
        </w:rPr>
      </w:pPr>
      <w:r>
        <w:rPr>
          <w:rFonts w:ascii="Times New Roman" w:hAnsi="Times New Roman"/>
          <w:rtl w:val="0"/>
          <w:lang w:val="en-US"/>
        </w:rPr>
        <w:t xml:space="preserve">As Ylikoski and Aydinonat (2014) explain, one possibility is an "overdetermination" frame: the model may identify causes that are contributing causes or overridden. But determining how </w:t>
      </w:r>
      <w:r>
        <w:rPr>
          <w:rFonts w:ascii="Times New Roman" w:hAnsi="Times New Roman"/>
          <w:rtl w:val="0"/>
          <w:lang w:val="en-US"/>
        </w:rPr>
        <w:t>contributing or overridden cause functions in a complex array of intersecting interdependent causes typically requires some kind of controlled experiments</w:t>
      </w:r>
      <w:r>
        <w:rPr>
          <w:rFonts w:ascii="Times New Roman" w:hAnsi="Times New Roman"/>
          <w:rtl w:val="0"/>
          <w:lang w:val="en-US"/>
        </w:rPr>
        <w:t xml:space="preserve"> or background theory.</w:t>
      </w:r>
    </w:p>
    <w:p>
      <w:pPr>
        <w:pStyle w:val="Default"/>
        <w:numPr>
          <w:ilvl w:val="0"/>
          <w:numId w:val="2"/>
        </w:numPr>
        <w:bidi w:val="0"/>
        <w:spacing w:before="0"/>
        <w:ind w:right="0"/>
        <w:jc w:val="left"/>
        <w:rPr>
          <w:rFonts w:ascii="Times New Roman" w:hAnsi="Times New Roman"/>
          <w:rtl w:val="0"/>
          <w:lang w:val="en-US"/>
        </w:rPr>
      </w:pPr>
      <w:r>
        <w:rPr>
          <w:rFonts w:ascii="Times New Roman" w:hAnsi="Times New Roman"/>
          <w:rtl w:val="0"/>
          <w:lang w:val="en-US"/>
        </w:rPr>
        <w:t>One mode of evaluation centers Sugden's (2000) idea of "credibility": m</w:t>
      </w:r>
      <w:r>
        <w:rPr>
          <w:rFonts w:ascii="Times New Roman" w:hAnsi="Times New Roman"/>
          <w:rtl w:val="0"/>
          <w:lang w:val="en-US"/>
        </w:rPr>
        <w:t>odels are credible when they are internally coherent, when their assumptions fit with background knowledge, and when the situation they present "could be" real, even if counter-factually.</w:t>
      </w:r>
      <w:r>
        <w:rPr>
          <w:rFonts w:ascii="Times New Roman" w:hAnsi="Times New Roman"/>
          <w:rtl w:val="0"/>
          <w:lang w:val="en-US"/>
        </w:rPr>
        <w:t xml:space="preserve"> </w:t>
      </w:r>
    </w:p>
    <w:p>
      <w:pPr>
        <w:pStyle w:val="Default"/>
        <w:numPr>
          <w:ilvl w:val="0"/>
          <w:numId w:val="2"/>
        </w:numPr>
        <w:bidi w:val="0"/>
        <w:spacing w:before="0"/>
        <w:ind w:right="0"/>
        <w:jc w:val="left"/>
        <w:rPr>
          <w:rFonts w:ascii="Times New Roman" w:hAnsi="Times New Roman"/>
          <w:rtl w:val="0"/>
          <w:lang w:val="en-US"/>
        </w:rPr>
      </w:pPr>
      <w:r>
        <w:rPr>
          <w:rFonts w:ascii="Times New Roman" w:hAnsi="Times New Roman"/>
          <w:rtl w:val="0"/>
          <w:lang w:val="en-US"/>
        </w:rPr>
        <w:t>Sugden's analogy between credible models and realistic novels "emphasizes the role of the imagination</w:t>
      </w:r>
      <w:r>
        <w:rPr>
          <w:rFonts w:ascii="Times New Roman" w:hAnsi="Times New Roman"/>
          <w:rtl w:val="0"/>
          <w:lang w:val="en-US"/>
        </w:rPr>
        <w:t xml:space="preserve"> (</w:t>
      </w:r>
      <w:r>
        <w:rPr>
          <w:rFonts w:ascii="Times New Roman" w:hAnsi="Times New Roman"/>
          <w:rtl w:val="0"/>
        </w:rPr>
        <w:t>Sj</w:t>
      </w:r>
      <w:r>
        <w:rPr>
          <w:rFonts w:ascii="Times New Roman" w:hAnsi="Times New Roman" w:hint="default"/>
          <w:rtl w:val="0"/>
          <w:lang w:val="sv-SE"/>
        </w:rPr>
        <w:t>ö</w:t>
      </w:r>
      <w:r>
        <w:rPr>
          <w:rFonts w:ascii="Times New Roman" w:hAnsi="Times New Roman"/>
          <w:rtl w:val="0"/>
          <w:lang w:val="en-US"/>
        </w:rPr>
        <w:t>lin Wirling and Gr</w:t>
      </w:r>
      <w:r>
        <w:rPr>
          <w:rFonts w:ascii="Times New Roman" w:hAnsi="Times New Roman" w:hint="default"/>
          <w:rtl w:val="0"/>
        </w:rPr>
        <w:t>ü</w:t>
      </w:r>
      <w:r>
        <w:rPr>
          <w:rFonts w:ascii="Times New Roman" w:hAnsi="Times New Roman"/>
          <w:rtl w:val="0"/>
        </w:rPr>
        <w:t>ne-Yanoff (2021)</w:t>
      </w:r>
      <w:r>
        <w:rPr>
          <w:rFonts w:ascii="Times New Roman" w:hAnsi="Times New Roman"/>
          <w:rtl w:val="0"/>
          <w:lang w:val="en-US"/>
        </w:rPr>
        <w:t xml:space="preserve">. </w:t>
      </w:r>
    </w:p>
    <w:p>
      <w:pPr>
        <w:pStyle w:val="Default"/>
        <w:numPr>
          <w:ilvl w:val="0"/>
          <w:numId w:val="2"/>
        </w:numPr>
        <w:bidi w:val="0"/>
        <w:spacing w:before="0"/>
        <w:ind w:right="0"/>
        <w:jc w:val="left"/>
        <w:rPr>
          <w:rFonts w:ascii="Times New Roman" w:hAnsi="Times New Roman"/>
          <w:rtl w:val="0"/>
          <w:lang w:val="en-US"/>
        </w:rPr>
      </w:pPr>
      <w:r>
        <w:rPr>
          <w:rFonts w:ascii="Times New Roman" w:hAnsi="Times New Roman"/>
          <w:rtl w:val="0"/>
          <w:lang w:val="en-US"/>
        </w:rPr>
        <w:t xml:space="preserve">Another mode of evaluation focuses on modality: here, </w:t>
      </w:r>
      <w:r>
        <w:rPr>
          <w:rFonts w:ascii="Times New Roman" w:hAnsi="Times New Roman"/>
          <w:rtl w:val="0"/>
          <w:lang w:val="en-US"/>
        </w:rPr>
        <w:t>"development in the imagined world -- what 'happens' in the fiction/model -- must be judged to be plausible conditional on the background information provided about for example preferences, environment, and so on"</w:t>
      </w:r>
      <w:r>
        <w:rPr>
          <w:rFonts w:ascii="Times New Roman" w:hAnsi="Times New Roman"/>
          <w:rtl w:val="0"/>
          <w:lang w:val="en-US"/>
        </w:rPr>
        <w:t xml:space="preserve"> </w:t>
      </w:r>
      <w:r>
        <w:rPr>
          <w:rFonts w:ascii="Times New Roman" w:hAnsi="Times New Roman"/>
          <w:rtl w:val="0"/>
        </w:rPr>
        <w:t>(Sj</w:t>
      </w:r>
      <w:r>
        <w:rPr>
          <w:rFonts w:ascii="Times New Roman" w:hAnsi="Times New Roman" w:hint="default"/>
          <w:rtl w:val="0"/>
          <w:lang w:val="sv-SE"/>
        </w:rPr>
        <w:t>ö</w:t>
      </w:r>
      <w:r>
        <w:rPr>
          <w:rFonts w:ascii="Times New Roman" w:hAnsi="Times New Roman"/>
          <w:rtl w:val="0"/>
          <w:lang w:val="en-US"/>
        </w:rPr>
        <w:t>lin Wirling and Gr</w:t>
      </w:r>
      <w:r>
        <w:rPr>
          <w:rFonts w:ascii="Times New Roman" w:hAnsi="Times New Roman" w:hint="default"/>
          <w:rtl w:val="0"/>
        </w:rPr>
        <w:t>ü</w:t>
      </w:r>
      <w:r>
        <w:rPr>
          <w:rFonts w:ascii="Times New Roman" w:hAnsi="Times New Roman"/>
          <w:rtl w:val="0"/>
          <w:lang w:val="en-US"/>
        </w:rPr>
        <w:t>ne-Yanoff 2021</w:t>
      </w:r>
      <w:r>
        <w:rPr>
          <w:rFonts w:ascii="Times New Roman" w:hAnsi="Times New Roman"/>
          <w:rtl w:val="0"/>
          <w:lang w:val="en-US"/>
        </w:rPr>
        <w:t>).</w:t>
      </w:r>
      <w:r>
        <w:rPr>
          <w:rFonts w:ascii="Times New Roman" w:hAnsi="Times New Roman"/>
          <w:rtl w:val="0"/>
        </w:rPr>
        <w:t xml:space="preserve"> Gr</w:t>
      </w:r>
      <w:r>
        <w:rPr>
          <w:rFonts w:ascii="Times New Roman" w:hAnsi="Times New Roman" w:hint="default"/>
          <w:rtl w:val="0"/>
        </w:rPr>
        <w:t>ü</w:t>
      </w:r>
      <w:r>
        <w:rPr>
          <w:rFonts w:ascii="Times New Roman" w:hAnsi="Times New Roman"/>
          <w:rtl w:val="0"/>
          <w:lang w:val="en-US"/>
        </w:rPr>
        <w:t xml:space="preserve">ne-Yanoff </w:t>
      </w:r>
      <w:r>
        <w:rPr>
          <w:rFonts w:ascii="Times New Roman" w:hAnsi="Times New Roman"/>
          <w:rtl w:val="0"/>
          <w:lang w:val="en-US"/>
        </w:rPr>
        <w:t xml:space="preserve">(2009) </w:t>
      </w:r>
      <w:r>
        <w:rPr>
          <w:rFonts w:ascii="Times New Roman" w:hAnsi="Times New Roman"/>
          <w:rtl w:val="0"/>
          <w:lang w:val="en-US"/>
        </w:rPr>
        <w:t>suggests that the conditional judgments used to evaluate HPEs are "driven by empathy, understanding, and intuition</w:t>
      </w:r>
      <w:r>
        <w:rPr>
          <w:rFonts w:ascii="Times New Roman" w:hAnsi="Times New Roman"/>
          <w:rtl w:val="0"/>
          <w:lang w:val="en-US"/>
        </w:rPr>
        <w:t>.</w:t>
      </w:r>
      <w:r>
        <w:rPr>
          <w:rFonts w:ascii="Times New Roman" w:hAnsi="Times New Roman"/>
          <w:rtl w:val="0"/>
          <w:lang w:val="ru-RU"/>
        </w:rPr>
        <w:t>"</w:t>
      </w:r>
      <w:r>
        <w:rPr>
          <w:rFonts w:ascii="Times New Roman" w:hAnsi="Times New Roman"/>
          <w:rtl w:val="0"/>
          <w:lang w:val="en-US"/>
        </w:rPr>
        <w:t xml:space="preserve"> </w:t>
      </w:r>
    </w:p>
    <w:p>
      <w:pPr>
        <w:pStyle w:val="Default"/>
        <w:numPr>
          <w:ilvl w:val="0"/>
          <w:numId w:val="2"/>
        </w:numPr>
        <w:bidi w:val="0"/>
        <w:spacing w:before="0"/>
        <w:ind w:right="0"/>
        <w:jc w:val="left"/>
        <w:rPr>
          <w:rFonts w:ascii="Times New Roman" w:hAnsi="Times New Roman"/>
          <w:rtl w:val="0"/>
          <w:lang w:val="en-US"/>
        </w:rPr>
      </w:pPr>
      <w:r>
        <w:rPr>
          <w:rFonts w:ascii="Times New Roman" w:hAnsi="Times New Roman"/>
          <w:rtl w:val="0"/>
          <w:lang w:val="en-US"/>
        </w:rPr>
        <w:t xml:space="preserve">Elements such as intuition, imagination, and empathy show that epistemic evaluation of idealized models may be subjective, variable, and uncertain (Marino 2025; see also Tan 2022). </w:t>
      </w:r>
    </w:p>
    <w:p>
      <w:pPr>
        <w:pStyle w:val="Default"/>
        <w:numPr>
          <w:ilvl w:val="0"/>
          <w:numId w:val="2"/>
        </w:numPr>
        <w:bidi w:val="0"/>
        <w:spacing w:before="0"/>
        <w:ind w:right="0"/>
        <w:jc w:val="left"/>
        <w:rPr>
          <w:rFonts w:ascii="Times New Roman" w:hAnsi="Times New Roman"/>
          <w:rtl w:val="0"/>
          <w:lang w:val="en-US"/>
        </w:rPr>
      </w:pPr>
      <w:r>
        <w:rPr>
          <w:rFonts w:ascii="Times New Roman" w:hAnsi="Times New Roman"/>
          <w:rtl w:val="0"/>
          <w:lang w:val="en-US"/>
        </w:rPr>
        <w:t xml:space="preserve">When results are supported by empirical evidence such as behavior in laboratory settings, it is difficult to know the extent to which the laboratory mechanism plays a role in current practices and also in knowing what other factors and disturbing causes may complicate extrapolation to the complex settings of the actual world (see Nguyen 2020). </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bidi w:val="0"/>
        <w:spacing w:before="0"/>
        <w:ind w:left="0" w:right="0" w:firstLine="0"/>
        <w:jc w:val="left"/>
        <w:rPr>
          <w:rFonts w:ascii="Times New Roman" w:cs="Times New Roman" w:hAnsi="Times New Roman" w:eastAsia="Times New Roman"/>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bidi w:val="0"/>
        <w:spacing w:before="0"/>
        <w:ind w:left="0" w:right="0" w:firstLine="0"/>
        <w:jc w:val="left"/>
        <w:rPr>
          <w:rFonts w:ascii="Times New Roman" w:cs="Times New Roman" w:hAnsi="Times New Roman" w:eastAsia="Times New Roman"/>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bidi w:val="0"/>
        <w:spacing w:before="0"/>
        <w:ind w:left="0" w:right="0" w:firstLine="0"/>
        <w:jc w:val="left"/>
        <w:rPr>
          <w:rFonts w:ascii="Times New Roman" w:cs="Times New Roman" w:hAnsi="Times New Roman" w:eastAsia="Times New Roman"/>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bidi w:val="0"/>
        <w:spacing w:before="0"/>
        <w:ind w:left="0" w:right="0" w:firstLine="0"/>
        <w:jc w:val="left"/>
        <w:rPr>
          <w:rFonts w:ascii="Times New Roman" w:cs="Times New Roman" w:hAnsi="Times New Roman" w:eastAsia="Times New Roman"/>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bidi w:val="0"/>
        <w:spacing w:before="0"/>
        <w:ind w:left="0" w:right="0" w:firstLine="0"/>
        <w:jc w:val="left"/>
        <w:rPr>
          <w:rFonts w:ascii="Times New Roman" w:cs="Times New Roman" w:hAnsi="Times New Roman" w:eastAsia="Times New Roman"/>
          <w:rtl w:val="0"/>
        </w:rPr>
      </w:pPr>
    </w:p>
    <w:p>
      <w:pPr>
        <w:pStyle w:val="Default"/>
        <w:numPr>
          <w:ilvl w:val="0"/>
          <w:numId w:val="2"/>
        </w:numPr>
        <w:bidi w:val="0"/>
        <w:spacing w:before="0"/>
        <w:ind w:right="0"/>
        <w:jc w:val="left"/>
        <w:rPr>
          <w:rFonts w:ascii="Times New Roman" w:hAnsi="Times New Roman"/>
          <w:rtl w:val="0"/>
          <w:lang w:val="en-US"/>
        </w:rPr>
      </w:pPr>
      <w:r>
        <w:rPr>
          <w:rFonts w:ascii="Times New Roman" w:hAnsi="Times New Roman"/>
          <w:rtl w:val="0"/>
          <w:lang w:val="en-US"/>
        </w:rPr>
        <w:t xml:space="preserve">As </w:t>
      </w:r>
      <w:r>
        <w:rPr>
          <w:rFonts w:ascii="Times New Roman" w:hAnsi="Times New Roman"/>
          <w:rtl w:val="0"/>
          <w:lang w:val="de-DE"/>
        </w:rPr>
        <w:t>Feiten</w:t>
      </w:r>
      <w:r>
        <w:rPr>
          <w:rFonts w:ascii="Times New Roman" w:hAnsi="Times New Roman"/>
          <w:rtl w:val="0"/>
          <w:lang w:val="en-US"/>
        </w:rPr>
        <w:t xml:space="preserve"> (2023) points out, for minimal conditions, there are complexities assessing the structural similarity between the model and its target and in assessing "w</w:t>
      </w:r>
      <w:r>
        <w:rPr>
          <w:rFonts w:ascii="Times New Roman" w:hAnsi="Times New Roman"/>
          <w:rtl w:val="0"/>
          <w:lang w:val="en-US"/>
        </w:rPr>
        <w:t>hich human</w:t>
      </w:r>
      <w:r>
        <w:rPr>
          <w:rFonts w:ascii="Times New Roman" w:hAnsi="Times New Roman"/>
          <w:rtl w:val="0"/>
          <w:lang w:val="en-US"/>
        </w:rPr>
        <w:t xml:space="preserve"> </w:t>
      </w:r>
      <w:r>
        <w:rPr>
          <w:rFonts w:ascii="Times New Roman" w:hAnsi="Times New Roman"/>
          <w:rtl w:val="0"/>
          <w:lang w:val="en-US"/>
        </w:rPr>
        <w:t>practices besides NDGs can be usefully mode</w:t>
      </w:r>
      <w:r>
        <w:rPr>
          <w:rFonts w:ascii="Times New Roman" w:hAnsi="Times New Roman"/>
          <w:rtl w:val="0"/>
          <w:lang w:val="en-US"/>
        </w:rPr>
        <w:t>l</w:t>
      </w:r>
      <w:r>
        <w:rPr>
          <w:rFonts w:ascii="Times New Roman" w:hAnsi="Times New Roman"/>
          <w:rtl w:val="0"/>
          <w:lang w:val="en-US"/>
        </w:rPr>
        <w:t>led by NDG</w:t>
      </w:r>
      <w:r>
        <w:rPr>
          <w:rFonts w:ascii="Times New Roman" w:hAnsi="Times New Roman"/>
          <w:rtl w:val="0"/>
          <w:lang w:val="en-US"/>
        </w:rPr>
        <w:t>."</w:t>
      </w:r>
    </w:p>
    <w:p>
      <w:pPr>
        <w:pStyle w:val="Default"/>
        <w:numPr>
          <w:ilvl w:val="0"/>
          <w:numId w:val="2"/>
        </w:numPr>
        <w:bidi w:val="0"/>
        <w:spacing w:before="0"/>
        <w:ind w:right="0"/>
        <w:jc w:val="left"/>
        <w:rPr>
          <w:rFonts w:ascii="Times New Roman" w:hAnsi="Times New Roman"/>
          <w:rtl w:val="0"/>
          <w:lang w:val="en-US"/>
        </w:rPr>
      </w:pPr>
      <w:r>
        <w:rPr>
          <w:rFonts w:ascii="Times New Roman" w:hAnsi="Times New Roman"/>
          <w:rtl w:val="0"/>
          <w:lang w:val="en-US"/>
        </w:rPr>
        <w:t xml:space="preserve">Modellers are often careful to express their results in ways that acknowledge epistemic uncertainty, speaking of results that "may inform real world processes" (Wu 2023) and concluding "it is plausible that the processes observed in these models can tell us something about what really happens when groups learn to divide resources" (O'Connor 2019). </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bidi w:val="0"/>
        <w:spacing w:before="0"/>
        <w:ind w:left="0" w:right="0" w:firstLine="0"/>
        <w:jc w:val="left"/>
        <w:rPr>
          <w:rFonts w:ascii="Times New Roman" w:cs="Times New Roman" w:hAnsi="Times New Roman" w:eastAsia="Times New Roman"/>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bidi w:val="0"/>
        <w:spacing w:before="0"/>
        <w:ind w:left="0" w:right="0" w:firstLine="0"/>
        <w:jc w:val="left"/>
        <w:rPr>
          <w:rFonts w:ascii="Times New Roman" w:cs="Times New Roman" w:hAnsi="Times New Roman" w:eastAsia="Times New Roman"/>
          <w:b w:val="1"/>
          <w:bCs w:val="1"/>
          <w:rtl w:val="0"/>
        </w:rPr>
      </w:pPr>
      <w:r>
        <w:rPr>
          <w:rFonts w:ascii="Times New Roman" w:hAnsi="Times New Roman"/>
          <w:b w:val="1"/>
          <w:bCs w:val="1"/>
          <w:rtl w:val="0"/>
          <w:lang w:val="en-US"/>
        </w:rPr>
        <w:t xml:space="preserve">3. Inductive risk applied to the context of minimal models for </w:t>
      </w:r>
      <w:r>
        <w:rPr>
          <w:rFonts w:ascii="Times New Roman" w:hAnsi="Times New Roman"/>
          <w:b w:val="1"/>
          <w:bCs w:val="1"/>
          <w:rtl w:val="0"/>
          <w:lang w:val="en-US"/>
        </w:rPr>
        <w:t>inequity</w:t>
      </w:r>
      <w:r>
        <w:rPr>
          <w:rFonts w:ascii="Times New Roman" w:hAnsi="Times New Roman"/>
          <w:b w:val="1"/>
          <w:bCs w:val="1"/>
          <w:rtl w:val="0"/>
        </w:rPr>
        <w:t xml:space="preserve"> </w:t>
      </w:r>
    </w:p>
    <w:p>
      <w:pPr>
        <w:pStyle w:val="Default"/>
        <w:numPr>
          <w:ilvl w:val="0"/>
          <w:numId w:val="2"/>
        </w:numPr>
        <w:bidi w:val="0"/>
        <w:spacing w:before="0"/>
        <w:ind w:right="0"/>
        <w:jc w:val="left"/>
        <w:rPr>
          <w:rFonts w:ascii="Times New Roman" w:hAnsi="Times New Roman"/>
          <w:rtl w:val="0"/>
          <w:lang w:val="en-US"/>
        </w:rPr>
      </w:pPr>
      <w:r>
        <w:rPr>
          <w:rFonts w:ascii="Times New Roman" w:hAnsi="Times New Roman"/>
          <w:rtl w:val="0"/>
          <w:lang w:val="en-US"/>
        </w:rPr>
        <w:t>I argue that these epistemic challenges underscore the importance of inductive risk assessments in evaluating uses of theoretical models.</w:t>
      </w:r>
    </w:p>
    <w:p>
      <w:pPr>
        <w:pStyle w:val="Default"/>
        <w:numPr>
          <w:ilvl w:val="0"/>
          <w:numId w:val="2"/>
        </w:numPr>
        <w:bidi w:val="0"/>
        <w:spacing w:before="0"/>
        <w:ind w:right="0"/>
        <w:jc w:val="left"/>
        <w:rPr>
          <w:rFonts w:ascii="Times New Roman" w:hAnsi="Times New Roman"/>
          <w:rtl w:val="0"/>
          <w:lang w:val="en-US"/>
        </w:rPr>
      </w:pPr>
      <w:r>
        <w:rPr>
          <w:rFonts w:ascii="Times New Roman" w:hAnsi="Times New Roman"/>
          <w:rtl w:val="0"/>
          <w:lang w:val="en-US"/>
        </w:rPr>
        <w:t xml:space="preserve">Inductive risk refers to the idea that deciding whether our evidence is strong enough for a given conclusion may depend on evaluation of the consequences of getting it wrong in one way or the other (Douglas 2000). We may ask: what are the potential consequences of under- and over-confidence in drawing the above counterfactual inferences using theoretical models? </w:t>
      </w:r>
    </w:p>
    <w:p>
      <w:pPr>
        <w:pStyle w:val="Default"/>
        <w:numPr>
          <w:ilvl w:val="0"/>
          <w:numId w:val="2"/>
        </w:numPr>
        <w:bidi w:val="0"/>
        <w:spacing w:before="0"/>
        <w:ind w:right="0"/>
        <w:jc w:val="left"/>
        <w:rPr>
          <w:rFonts w:ascii="Times New Roman" w:hAnsi="Times New Roman"/>
          <w:rtl w:val="0"/>
          <w:lang w:val="en-US"/>
        </w:rPr>
      </w:pPr>
      <w:r>
        <w:rPr>
          <w:rFonts w:ascii="Times New Roman" w:hAnsi="Times New Roman"/>
          <w:rtl w:val="0"/>
          <w:lang w:val="en-US"/>
        </w:rPr>
        <w:t>On the one hand, knowing the minimal conditions for an unwelcome phenomenon is useful: as O'Connor (2019) argues, if "the forces of cultural evolution can pull populations toward inequity" then it is useful to learn that "combatting these forces requires constant vigilance." It would follow that even if our pro-egalitarian interventions help, "equity is a state we must keep seeking in an ever-evolving process that naturally generates inequities" (</w:t>
      </w:r>
      <w:r>
        <w:rPr>
          <w:rFonts w:ascii="Times New Roman" w:hAnsi="Times New Roman"/>
          <w:rtl w:val="0"/>
          <w:lang w:val="en-US"/>
        </w:rPr>
        <w:t>O'Connor</w:t>
      </w:r>
      <w:r>
        <w:rPr>
          <w:rFonts w:ascii="Times New Roman" w:hAnsi="Times New Roman"/>
          <w:rtl w:val="0"/>
          <w:lang w:val="en-US"/>
        </w:rPr>
        <w:t xml:space="preserve"> 2019</w:t>
      </w:r>
      <w:r>
        <w:rPr>
          <w:rFonts w:ascii="Times New Roman" w:hAnsi="Times New Roman"/>
          <w:rtl w:val="0"/>
        </w:rPr>
        <w:t>)</w:t>
      </w:r>
      <w:r>
        <w:rPr>
          <w:rFonts w:ascii="Times New Roman" w:hAnsi="Times New Roman"/>
          <w:rtl w:val="0"/>
          <w:lang w:val="en-US"/>
        </w:rPr>
        <w:t xml:space="preserve">. </w:t>
      </w:r>
    </w:p>
    <w:p>
      <w:pPr>
        <w:pStyle w:val="Default"/>
        <w:numPr>
          <w:ilvl w:val="0"/>
          <w:numId w:val="2"/>
        </w:numPr>
        <w:bidi w:val="0"/>
        <w:spacing w:before="0"/>
        <w:ind w:right="0"/>
        <w:jc w:val="left"/>
        <w:rPr>
          <w:rFonts w:ascii="Times New Roman" w:hAnsi="Times New Roman"/>
          <w:rtl w:val="0"/>
          <w:lang w:val="en-US"/>
        </w:rPr>
      </w:pPr>
      <w:r>
        <w:rPr>
          <w:rFonts w:ascii="Times New Roman" w:hAnsi="Times New Roman"/>
          <w:rtl w:val="0"/>
          <w:lang w:val="en-US"/>
        </w:rPr>
        <w:t>Based on this, we see that the disadvantages of under-confidence are substantive.</w:t>
      </w:r>
    </w:p>
    <w:p>
      <w:pPr>
        <w:pStyle w:val="Default"/>
        <w:numPr>
          <w:ilvl w:val="0"/>
          <w:numId w:val="2"/>
        </w:numPr>
        <w:bidi w:val="0"/>
        <w:spacing w:before="0"/>
        <w:ind w:right="0"/>
        <w:jc w:val="left"/>
        <w:rPr>
          <w:rFonts w:ascii="Times New Roman" w:hAnsi="Times New Roman"/>
          <w:rtl w:val="0"/>
          <w:lang w:val="en-US"/>
        </w:rPr>
      </w:pPr>
      <w:r>
        <w:rPr>
          <w:rFonts w:ascii="Times New Roman" w:hAnsi="Times New Roman"/>
          <w:rtl w:val="0"/>
          <w:lang w:val="en-US"/>
        </w:rPr>
        <w:t xml:space="preserve">We may usefully learn </w:t>
      </w:r>
      <w:r>
        <w:rPr>
          <w:rFonts w:ascii="Times New Roman" w:hAnsi="Times New Roman"/>
          <w:rtl w:val="0"/>
          <w:lang w:val="en-US"/>
        </w:rPr>
        <w:t xml:space="preserve">1) that </w:t>
      </w:r>
      <w:r>
        <w:rPr>
          <w:rFonts w:ascii="Times New Roman" w:hAnsi="Times New Roman"/>
          <w:rtl w:val="0"/>
          <w:lang w:val="en-US"/>
        </w:rPr>
        <w:t xml:space="preserve">particular </w:t>
      </w:r>
      <w:r>
        <w:rPr>
          <w:rFonts w:ascii="Times New Roman" w:hAnsi="Times New Roman"/>
          <w:rtl w:val="0"/>
          <w:lang w:val="en-US"/>
        </w:rPr>
        <w:t>forms of change are essential and 2) that we cannot plan to achieve equity through interventions and then go back to our standard practices</w:t>
      </w:r>
      <w:r>
        <w:rPr>
          <w:rFonts w:ascii="Times New Roman" w:hAnsi="Times New Roman"/>
          <w:rtl w:val="0"/>
          <w:lang w:val="en-US"/>
        </w:rPr>
        <w:t>.</w:t>
      </w:r>
    </w:p>
    <w:p>
      <w:pPr>
        <w:pStyle w:val="Default"/>
        <w:numPr>
          <w:ilvl w:val="0"/>
          <w:numId w:val="2"/>
        </w:numPr>
        <w:bidi w:val="0"/>
        <w:spacing w:before="0"/>
        <w:ind w:right="0"/>
        <w:jc w:val="left"/>
        <w:rPr>
          <w:rFonts w:ascii="Times New Roman" w:hAnsi="Times New Roman"/>
          <w:rtl w:val="0"/>
          <w:lang w:val="en-US"/>
        </w:rPr>
      </w:pPr>
      <w:r>
        <w:rPr>
          <w:rFonts w:ascii="Times New Roman" w:hAnsi="Times New Roman"/>
          <w:rtl w:val="0"/>
          <w:lang w:val="en-US"/>
        </w:rPr>
        <w:t>A further considerations is that 3) we may learn not to wrongly classify some interventions as failures when they do not bring about equity, because we fail to realize they can be carried out effectively yet remain limited in their effects.</w:t>
      </w:r>
    </w:p>
    <w:p>
      <w:pPr>
        <w:pStyle w:val="Default"/>
        <w:numPr>
          <w:ilvl w:val="0"/>
          <w:numId w:val="2"/>
        </w:numPr>
        <w:bidi w:val="0"/>
        <w:spacing w:before="0"/>
        <w:ind w:right="0"/>
        <w:jc w:val="left"/>
        <w:rPr>
          <w:rFonts w:ascii="Times New Roman" w:hAnsi="Times New Roman"/>
          <w:rtl w:val="0"/>
          <w:lang w:val="en-US"/>
        </w:rPr>
      </w:pPr>
      <w:r>
        <w:rPr>
          <w:rFonts w:ascii="Times New Roman" w:hAnsi="Times New Roman"/>
          <w:rtl w:val="0"/>
          <w:lang w:val="en-US"/>
        </w:rPr>
        <w:t>However, I argue that there are also potential disadvantages to overconfidence. Discussing the work of Piketty and others, historian Eli Cook (2020) says that to naturalize inequality is to see it as "</w:t>
      </w:r>
      <w:r>
        <w:rPr>
          <w:rFonts w:ascii="Times New Roman" w:hAnsi="Times New Roman"/>
          <w:rtl w:val="0"/>
          <w:lang w:val="en-US"/>
        </w:rPr>
        <w:t>mostly</w:t>
      </w:r>
      <w:r>
        <w:rPr>
          <w:rFonts w:ascii="Times New Roman" w:hAnsi="Times New Roman"/>
          <w:rtl w:val="0"/>
          <w:lang w:val="en-US"/>
        </w:rPr>
        <w:t xml:space="preserve"> </w:t>
      </w:r>
      <w:r>
        <w:rPr>
          <w:rFonts w:ascii="Times New Roman" w:hAnsi="Times New Roman"/>
          <w:rtl w:val="0"/>
          <w:lang w:val="en-US"/>
        </w:rPr>
        <w:t>determined</w:t>
      </w:r>
      <w:r>
        <w:rPr>
          <w:rFonts w:ascii="Times New Roman" w:hAnsi="Times New Roman"/>
          <w:rtl w:val="0"/>
          <w:lang w:val="en-US"/>
        </w:rPr>
        <w:t xml:space="preserve"> </w:t>
      </w:r>
      <w:r>
        <w:rPr>
          <w:rFonts w:ascii="Times New Roman" w:hAnsi="Times New Roman"/>
          <w:rtl w:val="0"/>
        </w:rPr>
        <w:t>by</w:t>
      </w:r>
      <w:r>
        <w:rPr>
          <w:rFonts w:ascii="Times New Roman" w:hAnsi="Times New Roman"/>
          <w:rtl w:val="0"/>
          <w:lang w:val="en-US"/>
        </w:rPr>
        <w:t xml:space="preserve"> </w:t>
      </w:r>
      <w:r>
        <w:rPr>
          <w:rFonts w:ascii="Times New Roman" w:hAnsi="Times New Roman"/>
          <w:rtl w:val="0"/>
          <w:lang w:val="it-IT"/>
        </w:rPr>
        <w:t>natural</w:t>
      </w:r>
      <w:r>
        <w:rPr>
          <w:rFonts w:ascii="Times New Roman" w:hAnsi="Times New Roman"/>
          <w:rtl w:val="0"/>
          <w:lang w:val="en-US"/>
        </w:rPr>
        <w:t xml:space="preserve"> </w:t>
      </w:r>
      <w:r>
        <w:rPr>
          <w:rFonts w:ascii="Times New Roman" w:hAnsi="Times New Roman"/>
          <w:rtl w:val="0"/>
        </w:rPr>
        <w:t>or</w:t>
      </w:r>
      <w:r>
        <w:rPr>
          <w:rFonts w:ascii="Times New Roman" w:hAnsi="Times New Roman"/>
          <w:rtl w:val="0"/>
          <w:lang w:val="en-US"/>
        </w:rPr>
        <w:t xml:space="preserve"> </w:t>
      </w:r>
      <w:r>
        <w:rPr>
          <w:rFonts w:ascii="Times New Roman" w:hAnsi="Times New Roman"/>
          <w:rtl w:val="0"/>
          <w:lang w:val="it-IT"/>
        </w:rPr>
        <w:t>quasi-natural</w:t>
      </w:r>
      <w:r>
        <w:rPr>
          <w:rFonts w:ascii="Times New Roman" w:hAnsi="Times New Roman"/>
          <w:rtl w:val="0"/>
          <w:lang w:val="en-US"/>
        </w:rPr>
        <w:t xml:space="preserve"> </w:t>
      </w:r>
      <w:r>
        <w:rPr>
          <w:rFonts w:ascii="Times New Roman" w:hAnsi="Times New Roman"/>
          <w:rtl w:val="0"/>
          <w:lang w:val="en-US"/>
        </w:rPr>
        <w:t>laws</w:t>
      </w:r>
      <w:r>
        <w:rPr>
          <w:rFonts w:ascii="Times New Roman" w:hAnsi="Times New Roman"/>
          <w:rtl w:val="0"/>
          <w:lang w:val="en-US"/>
        </w:rPr>
        <w:t>" and to emphasize its "</w:t>
      </w:r>
      <w:r>
        <w:rPr>
          <w:rFonts w:ascii="Times New Roman" w:hAnsi="Times New Roman"/>
          <w:rtl w:val="0"/>
          <w:lang w:val="en-US"/>
        </w:rPr>
        <w:t>inevitability</w:t>
      </w:r>
      <w:r>
        <w:rPr>
          <w:rFonts w:ascii="Times New Roman" w:hAnsi="Times New Roman"/>
          <w:rtl w:val="0"/>
          <w:lang w:val="en-US"/>
        </w:rPr>
        <w:t xml:space="preserve">." </w:t>
      </w:r>
    </w:p>
    <w:p>
      <w:pPr>
        <w:pStyle w:val="Default"/>
        <w:numPr>
          <w:ilvl w:val="0"/>
          <w:numId w:val="2"/>
        </w:numPr>
        <w:bidi w:val="0"/>
        <w:spacing w:before="0"/>
        <w:ind w:right="0"/>
        <w:jc w:val="left"/>
        <w:rPr>
          <w:rFonts w:ascii="Times New Roman" w:hAnsi="Times New Roman"/>
          <w:rtl w:val="0"/>
        </w:rPr>
      </w:pPr>
      <w:r>
        <w:rPr>
          <w:rFonts w:ascii="Times New Roman" w:hAnsi="Times New Roman"/>
          <w:rtl w:val="0"/>
        </w:rPr>
        <w:t>I</w:t>
      </w:r>
      <w:r>
        <w:rPr>
          <w:rFonts w:ascii="Times New Roman" w:hAnsi="Times New Roman"/>
          <w:rtl w:val="0"/>
          <w:lang w:val="en-US"/>
        </w:rPr>
        <w:t xml:space="preserve">f </w:t>
      </w:r>
      <w:r>
        <w:rPr>
          <w:rFonts w:ascii="Times New Roman" w:hAnsi="Times New Roman"/>
          <w:rtl w:val="0"/>
          <w:lang w:val="en-US"/>
        </w:rPr>
        <w:t>we</w:t>
      </w:r>
      <w:r>
        <w:rPr>
          <w:rFonts w:ascii="Times New Roman" w:hAnsi="Times New Roman"/>
          <w:rtl w:val="0"/>
          <w:lang w:val="en-US"/>
        </w:rPr>
        <w:t xml:space="preserve"> view the</w:t>
      </w:r>
      <w:r>
        <w:rPr>
          <w:rFonts w:ascii="Times New Roman" w:hAnsi="Times New Roman"/>
          <w:rtl w:val="0"/>
        </w:rPr>
        <w:t xml:space="preserve"> </w:t>
      </w:r>
      <w:r>
        <w:rPr>
          <w:rFonts w:ascii="Times New Roman" w:hAnsi="Times New Roman"/>
          <w:rtl w:val="0"/>
          <w:lang w:val="en-US"/>
        </w:rPr>
        <w:t>conditions of the model as realistic</w:t>
      </w:r>
      <w:r>
        <w:rPr>
          <w:rFonts w:ascii="Times New Roman" w:hAnsi="Times New Roman"/>
          <w:rtl w:val="0"/>
          <w:lang w:val="en-US"/>
        </w:rPr>
        <w:t xml:space="preserve">, we must be committed to thinking that people regularly engage in bargaining along the lines above; </w:t>
      </w:r>
      <w:r>
        <w:rPr>
          <w:rFonts w:ascii="Times New Roman" w:hAnsi="Times New Roman"/>
          <w:rtl w:val="0"/>
          <w:lang w:val="en-US"/>
        </w:rPr>
        <w:t>then</w:t>
      </w:r>
      <w:r>
        <w:rPr>
          <w:rFonts w:ascii="Times New Roman" w:hAnsi="Times New Roman"/>
          <w:rtl w:val="0"/>
          <w:lang w:val="en-US"/>
        </w:rPr>
        <w:t xml:space="preserve"> to say that divisional inequality arises in the models is to frame it with a kind of inevitability.</w:t>
      </w:r>
      <w:r>
        <w:rPr>
          <w:rFonts w:ascii="Times New Roman" w:hAnsi="Times New Roman"/>
          <w:rtl w:val="0"/>
          <w:lang w:val="en-US"/>
        </w:rPr>
        <w:t xml:space="preserve"> </w:t>
      </w:r>
    </w:p>
    <w:p>
      <w:pPr>
        <w:pStyle w:val="Default"/>
        <w:numPr>
          <w:ilvl w:val="0"/>
          <w:numId w:val="2"/>
        </w:numPr>
        <w:bidi w:val="0"/>
        <w:spacing w:before="0"/>
        <w:ind w:right="0"/>
        <w:jc w:val="left"/>
        <w:rPr>
          <w:rFonts w:ascii="Times New Roman" w:hAnsi="Times New Roman"/>
          <w:rtl w:val="0"/>
          <w:lang w:val="en-US"/>
        </w:rPr>
      </w:pPr>
      <w:r>
        <w:rPr>
          <w:rFonts w:ascii="Times New Roman" w:hAnsi="Times New Roman"/>
          <w:rtl w:val="0"/>
          <w:lang w:val="en-US"/>
        </w:rPr>
        <w:t>T</w:t>
      </w:r>
      <w:r>
        <w:rPr>
          <w:rFonts w:ascii="Times New Roman" w:hAnsi="Times New Roman"/>
          <w:rtl w:val="0"/>
          <w:lang w:val="en-US"/>
        </w:rPr>
        <w:t>he more we see the model as helping us predict</w:t>
      </w:r>
      <w:r>
        <w:rPr>
          <w:rFonts w:ascii="Times New Roman" w:hAnsi="Times New Roman"/>
          <w:rtl w:val="0"/>
          <w:lang w:val="en-US"/>
        </w:rPr>
        <w:t>,</w:t>
      </w:r>
      <w:r>
        <w:rPr>
          <w:rFonts w:ascii="Times New Roman" w:hAnsi="Times New Roman"/>
          <w:rtl w:val="0"/>
          <w:lang w:val="en-US"/>
        </w:rPr>
        <w:t xml:space="preserve"> the more we are committed to seeing the models' structures as leading to robust effects</w:t>
      </w:r>
      <w:r>
        <w:rPr>
          <w:rFonts w:ascii="Times New Roman" w:hAnsi="Times New Roman"/>
          <w:rtl w:val="0"/>
          <w:lang w:val="en-US"/>
        </w:rPr>
        <w:t>.</w:t>
      </w:r>
      <w:r>
        <w:rPr>
          <w:rFonts w:ascii="Times New Roman" w:hAnsi="Times New Roman"/>
          <w:rtl w:val="0"/>
        </w:rPr>
        <w:t xml:space="preserve"> </w:t>
      </w:r>
      <w:r>
        <w:rPr>
          <w:rFonts w:ascii="Times New Roman" w:hAnsi="Times New Roman"/>
          <w:rtl w:val="0"/>
          <w:lang w:val="en-US"/>
        </w:rPr>
        <w:t>Q</w:t>
      </w:r>
      <w:r>
        <w:rPr>
          <w:rFonts w:ascii="Times New Roman" w:hAnsi="Times New Roman"/>
          <w:rtl w:val="0"/>
          <w:lang w:val="en-US"/>
        </w:rPr>
        <w:t>uasi-naturalness in Cook's sense.</w:t>
      </w:r>
    </w:p>
    <w:p>
      <w:pPr>
        <w:pStyle w:val="Default"/>
        <w:numPr>
          <w:ilvl w:val="0"/>
          <w:numId w:val="2"/>
        </w:numPr>
        <w:bidi w:val="0"/>
        <w:spacing w:before="0"/>
        <w:ind w:right="0"/>
        <w:jc w:val="left"/>
        <w:rPr>
          <w:rFonts w:ascii="Times New Roman" w:hAnsi="Times New Roman"/>
          <w:rtl w:val="0"/>
          <w:lang w:val="en-US"/>
        </w:rPr>
      </w:pPr>
      <w:r>
        <w:rPr>
          <w:rFonts w:ascii="Times New Roman" w:hAnsi="Times New Roman"/>
          <w:rtl w:val="0"/>
          <w:lang w:val="en-US"/>
        </w:rPr>
        <w:t>O'Connor</w:t>
      </w:r>
      <w:r>
        <w:rPr>
          <w:rFonts w:ascii="Times New Roman" w:hAnsi="Times New Roman"/>
          <w:rtl w:val="0"/>
          <w:lang w:val="en-US"/>
        </w:rPr>
        <w:t>'s discussion</w:t>
      </w:r>
      <w:r>
        <w:rPr>
          <w:rFonts w:ascii="Times New Roman" w:hAnsi="Times New Roman"/>
          <w:rtl w:val="0"/>
          <w:lang w:val="en-US"/>
        </w:rPr>
        <w:t xml:space="preserve"> emphasizes the ways minimality is linked to seeing the forces toward inequality as powerful forces, difficult to counteract. For example, she says that the models show how inequity emerges from "processes driven by the basic structures of our social situation -- structures that are themselves hard to do away with" so that our fixes will be generally "temporary." </w:t>
      </w:r>
    </w:p>
    <w:p>
      <w:pPr>
        <w:pStyle w:val="Default"/>
        <w:numPr>
          <w:ilvl w:val="0"/>
          <w:numId w:val="2"/>
        </w:numPr>
        <w:bidi w:val="0"/>
        <w:spacing w:before="0"/>
        <w:ind w:right="0"/>
        <w:jc w:val="left"/>
        <w:rPr>
          <w:rFonts w:ascii="Times New Roman" w:hAnsi="Times New Roman"/>
          <w:rtl w:val="0"/>
          <w:lang w:val="en-US"/>
        </w:rPr>
      </w:pPr>
      <w:r>
        <w:rPr>
          <w:rFonts w:ascii="Times New Roman" w:hAnsi="Times New Roman"/>
          <w:rtl w:val="0"/>
          <w:lang w:val="en-US"/>
        </w:rPr>
        <w:t xml:space="preserve">So we may interpret over-confidence in the given use of models as a form of overly naturalizing inequality.  </w:t>
      </w:r>
    </w:p>
    <w:p>
      <w:pPr>
        <w:pStyle w:val="Default"/>
        <w:numPr>
          <w:ilvl w:val="0"/>
          <w:numId w:val="2"/>
        </w:numPr>
        <w:bidi w:val="0"/>
        <w:spacing w:before="0"/>
        <w:ind w:right="0"/>
        <w:jc w:val="left"/>
        <w:rPr>
          <w:rFonts w:ascii="Times New Roman" w:hAnsi="Times New Roman"/>
          <w:rtl w:val="0"/>
          <w:lang w:val="en-US"/>
        </w:rPr>
      </w:pPr>
      <w:r>
        <w:rPr>
          <w:rFonts w:ascii="Times New Roman" w:hAnsi="Times New Roman"/>
          <w:rtl w:val="0"/>
          <w:lang w:val="en-US"/>
        </w:rPr>
        <w:t>Cook traces various connections between recent framings of inequality, the way those framings see inequality as natural, inevitable, or difficult to resist, and "economic fatalism" in which counteracting inequality is seen as useless, pointless, or too costly.</w:t>
      </w:r>
    </w:p>
    <w:p>
      <w:pPr>
        <w:pStyle w:val="Default"/>
        <w:numPr>
          <w:ilvl w:val="0"/>
          <w:numId w:val="2"/>
        </w:numPr>
        <w:bidi w:val="0"/>
        <w:spacing w:before="0"/>
        <w:ind w:right="0"/>
        <w:jc w:val="left"/>
        <w:rPr>
          <w:rFonts w:ascii="Times New Roman" w:hAnsi="Times New Roman"/>
          <w:rtl w:val="0"/>
          <w:lang w:val="en-US"/>
        </w:rPr>
      </w:pPr>
      <w:r>
        <w:rPr>
          <w:rFonts w:ascii="Times New Roman" w:hAnsi="Times New Roman"/>
          <w:rtl w:val="0"/>
          <w:lang w:val="en-US"/>
        </w:rPr>
        <w:t xml:space="preserve">Cook cites a </w:t>
      </w:r>
      <w:r>
        <w:rPr>
          <w:rFonts w:ascii="Times New Roman" w:hAnsi="Times New Roman"/>
          <w:rtl w:val="0"/>
          <w:lang w:val="en-US"/>
        </w:rPr>
        <w:t xml:space="preserve">2014 special issue of Science on "The Science of Inequality" featuring work by a range of economists, psychologists, archaeologists, and physicists --  rest on or are inspired by Piketty's research, and especially his well-known conclusion that r &gt; g -- that is, the rate of return on capital is greater than economic growth, ensuring that very high incomes will eventually perpetuate into very large fortunes, making economic inequality inevitable. </w:t>
      </w:r>
    </w:p>
    <w:p>
      <w:pPr>
        <w:pStyle w:val="Default"/>
        <w:numPr>
          <w:ilvl w:val="0"/>
          <w:numId w:val="2"/>
        </w:numPr>
        <w:bidi w:val="0"/>
        <w:spacing w:before="0"/>
        <w:ind w:right="0"/>
        <w:jc w:val="left"/>
        <w:rPr>
          <w:rFonts w:ascii="Times New Roman" w:hAnsi="Times New Roman"/>
          <w:rtl w:val="0"/>
          <w:lang w:val="en-US"/>
        </w:rPr>
      </w:pPr>
      <w:r>
        <w:rPr>
          <w:rFonts w:ascii="Times New Roman" w:hAnsi="Times New Roman"/>
          <w:rtl w:val="0"/>
          <w:lang w:val="en-US"/>
        </w:rPr>
        <w:t xml:space="preserve">Cook: </w:t>
      </w:r>
      <w:r>
        <w:rPr>
          <w:rFonts w:ascii="Times New Roman" w:hAnsi="Times New Roman"/>
          <w:rtl w:val="0"/>
          <w:lang w:val="en-US"/>
        </w:rPr>
        <w:t>"If most Americans are eventually led to believe that the enormous disparities of wealth in their society are the product of natural and inexorable laws, the chances that they will demand social, institutional, or political change will likely decline dramatically."</w:t>
      </w:r>
    </w:p>
    <w:p>
      <w:pPr>
        <w:pStyle w:val="Default"/>
        <w:numPr>
          <w:ilvl w:val="0"/>
          <w:numId w:val="2"/>
        </w:numPr>
        <w:bidi w:val="0"/>
        <w:spacing w:before="0"/>
        <w:ind w:right="0"/>
        <w:jc w:val="left"/>
        <w:rPr>
          <w:rFonts w:ascii="Times New Roman" w:hAnsi="Times New Roman"/>
          <w:rtl w:val="0"/>
          <w:lang w:val="de-DE"/>
        </w:rPr>
      </w:pPr>
      <w:r>
        <w:rPr>
          <w:rFonts w:ascii="Times New Roman" w:hAnsi="Times New Roman"/>
          <w:rtl w:val="0"/>
          <w:lang w:val="de-DE"/>
        </w:rPr>
        <w:t>Walter Scheidel</w:t>
      </w:r>
      <w:r>
        <w:rPr>
          <w:rFonts w:ascii="Times New Roman" w:hAnsi="Times New Roman"/>
          <w:rtl w:val="0"/>
          <w:lang w:val="en-US"/>
        </w:rPr>
        <w:t xml:space="preserve"> on his own book </w:t>
      </w:r>
      <w:r>
        <w:rPr>
          <w:rFonts w:ascii="Times New Roman" w:hAnsi="Times New Roman"/>
          <w:i w:val="1"/>
          <w:iCs w:val="1"/>
          <w:rtl w:val="0"/>
          <w:lang w:val="en-US"/>
        </w:rPr>
        <w:t xml:space="preserve">The Great Leveler: </w:t>
      </w:r>
      <w:r>
        <w:rPr>
          <w:rFonts w:ascii="Times New Roman" w:hAnsi="Times New Roman"/>
          <w:rtl w:val="0"/>
          <w:lang w:val="en-US"/>
        </w:rPr>
        <w:t>"mass violence and catastrophes [are] the only forces that can seriously decrease economic inequality."</w:t>
      </w:r>
      <w:r>
        <w:rPr>
          <w:rFonts w:ascii="Times New Roman" w:hAnsi="Times New Roman"/>
          <w:rtl w:val="0"/>
          <w:lang w:val="en-US"/>
        </w:rPr>
        <w:t xml:space="preserve"> Review in the NY </w:t>
      </w:r>
      <w:r>
        <w:rPr>
          <w:rFonts w:ascii="Times New Roman" w:hAnsi="Times New Roman"/>
          <w:i w:val="1"/>
          <w:iCs w:val="1"/>
          <w:rtl w:val="0"/>
          <w:lang w:val="en-US"/>
        </w:rPr>
        <w:t>Times</w:t>
      </w:r>
      <w:r>
        <w:rPr>
          <w:rFonts w:ascii="Times New Roman" w:hAnsi="Times New Roman"/>
          <w:rtl w:val="0"/>
          <w:lang w:val="en-US"/>
        </w:rPr>
        <w:t>: "</w:t>
      </w:r>
      <w:r>
        <w:rPr>
          <w:rFonts w:ascii="Times New Roman" w:hAnsi="Times New Roman"/>
          <w:rtl w:val="0"/>
          <w:lang w:val="en-US"/>
        </w:rPr>
        <w:t>Such is the political message that natural inequality creates: there is no point pushing for a Democratic Party that is far more progressive and egalitarian than Barack Obama's fairly neoliberal administration. The die has been cast</w:t>
      </w:r>
      <w:r>
        <w:rPr>
          <w:rFonts w:ascii="Times New Roman" w:hAnsi="Times New Roman"/>
          <w:rtl w:val="0"/>
          <w:lang w:val="en-US"/>
        </w:rPr>
        <w:t xml:space="preserve">" - </w:t>
      </w:r>
      <w:r>
        <w:rPr>
          <w:rFonts w:ascii="Times New Roman" w:hAnsi="Times New Roman"/>
          <w:rtl w:val="0"/>
          <w:lang w:val="pt-PT"/>
        </w:rPr>
        <w:t>Eduardo Porter</w:t>
      </w:r>
      <w:r>
        <w:rPr>
          <w:rFonts w:ascii="Times New Roman" w:hAnsi="Times New Roman"/>
          <w:rtl w:val="0"/>
          <w:lang w:val="en-US"/>
        </w:rPr>
        <w:t xml:space="preserve">. </w:t>
      </w:r>
    </w:p>
    <w:p>
      <w:pPr>
        <w:pStyle w:val="Default"/>
        <w:numPr>
          <w:ilvl w:val="0"/>
          <w:numId w:val="2"/>
        </w:numPr>
        <w:bidi w:val="0"/>
        <w:spacing w:before="0"/>
        <w:ind w:right="0"/>
        <w:jc w:val="left"/>
        <w:rPr>
          <w:rFonts w:ascii="Times New Roman" w:hAnsi="Times New Roman"/>
          <w:rtl w:val="0"/>
          <w:lang w:val="en-US"/>
        </w:rPr>
      </w:pPr>
      <w:r>
        <w:rPr>
          <w:rFonts w:ascii="Times New Roman" w:hAnsi="Times New Roman"/>
          <w:rtl w:val="0"/>
          <w:lang w:val="en-US"/>
        </w:rPr>
        <w:t>How we evaluate these risk for an inductive risk assessment depends on a range of epistemic factors and risk estimates, but also on our ethical and social values.</w:t>
      </w:r>
    </w:p>
    <w:p>
      <w:pPr>
        <w:pStyle w:val="Default"/>
        <w:numPr>
          <w:ilvl w:val="0"/>
          <w:numId w:val="2"/>
        </w:numPr>
        <w:bidi w:val="0"/>
        <w:spacing w:before="0"/>
        <w:ind w:right="0"/>
        <w:jc w:val="left"/>
        <w:rPr>
          <w:rFonts w:ascii="Times New Roman" w:hAnsi="Times New Roman"/>
          <w:rtl w:val="0"/>
          <w:lang w:val="en-US"/>
        </w:rPr>
      </w:pPr>
      <w:r>
        <w:rPr>
          <w:rFonts w:ascii="Times New Roman" w:hAnsi="Times New Roman"/>
          <w:rtl w:val="0"/>
          <w:lang w:val="en-US"/>
        </w:rPr>
        <w:t>Epistemically, we may be uncertain how likely any of the effects in question will occur or be relevant to our particular situation</w:t>
      </w:r>
      <w:r>
        <w:rPr>
          <w:rFonts w:ascii="Times New Roman" w:hAnsi="Times New Roman"/>
          <w:rtl w:val="0"/>
          <w:lang w:val="en-US"/>
        </w:rPr>
        <w:t>.</w:t>
      </w:r>
    </w:p>
    <w:p>
      <w:pPr>
        <w:pStyle w:val="Default"/>
        <w:numPr>
          <w:ilvl w:val="0"/>
          <w:numId w:val="2"/>
        </w:numPr>
        <w:bidi w:val="0"/>
        <w:spacing w:before="0"/>
        <w:ind w:right="0"/>
        <w:jc w:val="left"/>
        <w:rPr>
          <w:rFonts w:ascii="Times New Roman" w:hAnsi="Times New Roman"/>
          <w:rtl w:val="0"/>
          <w:lang w:val="en-US"/>
        </w:rPr>
      </w:pPr>
      <w:r>
        <w:rPr>
          <w:rFonts w:ascii="Times New Roman" w:hAnsi="Times New Roman"/>
          <w:rtl w:val="0"/>
          <w:lang w:val="en-US"/>
        </w:rPr>
        <w:t>E</w:t>
      </w:r>
      <w:r>
        <w:rPr>
          <w:rFonts w:ascii="Times New Roman" w:hAnsi="Times New Roman"/>
          <w:rtl w:val="0"/>
          <w:lang w:val="en-US"/>
        </w:rPr>
        <w:t>thical and political values will also inform how we judge the various risks associated with over and under confidence</w:t>
      </w:r>
      <w:r>
        <w:rPr>
          <w:rFonts w:ascii="Times New Roman" w:hAnsi="Times New Roman"/>
          <w:rtl w:val="0"/>
          <w:lang w:val="en-US"/>
        </w:rPr>
        <w:t xml:space="preserve">: </w:t>
      </w:r>
      <w:r>
        <w:rPr>
          <w:rFonts w:ascii="Times New Roman" w:hAnsi="Times New Roman"/>
          <w:rtl w:val="0"/>
          <w:lang w:val="en-US"/>
        </w:rPr>
        <w:t xml:space="preserve">a Nozikian libertarian who sees ethical value in the kind of "voluntary exchanges" libertarians center may regard the economic fatalism of this section as neutral or even good: if inequality arises out of a set-up deemed to be itself appropriate, then the sooner we give up on efforts toward greater equality, the better for everyone. </w:t>
      </w:r>
    </w:p>
    <w:p>
      <w:pPr>
        <w:pStyle w:val="Default"/>
        <w:numPr>
          <w:ilvl w:val="0"/>
          <w:numId w:val="2"/>
        </w:numPr>
        <w:bidi w:val="0"/>
        <w:spacing w:before="0"/>
        <w:ind w:right="0"/>
        <w:jc w:val="left"/>
        <w:rPr>
          <w:rFonts w:ascii="Times New Roman" w:hAnsi="Times New Roman"/>
          <w:rtl w:val="0"/>
          <w:lang w:val="en-US"/>
        </w:rPr>
      </w:pPr>
      <w:r>
        <w:rPr>
          <w:rFonts w:ascii="Times New Roman" w:hAnsi="Times New Roman"/>
          <w:rtl w:val="0"/>
          <w:lang w:val="en-US"/>
        </w:rPr>
        <w:t xml:space="preserve">How we judge these consequences depends on our risk estimates and our ethical and political values, showing further epistemic complexities of using highly idealized, theoretical models. </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bidi w:val="0"/>
        <w:spacing w:before="0"/>
        <w:ind w:left="0" w:right="0" w:firstLine="0"/>
        <w:jc w:val="left"/>
        <w:rPr>
          <w:rFonts w:ascii="Times New Roman" w:cs="Times New Roman" w:hAnsi="Times New Roman" w:eastAsia="Times New Roman"/>
          <w:rtl w:val="0"/>
        </w:rPr>
      </w:pP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bidi w:val="0"/>
        <w:spacing w:before="0"/>
        <w:ind w:left="0" w:right="0" w:firstLine="0"/>
        <w:jc w:val="left"/>
        <w:rPr>
          <w:rFonts w:ascii="Times New Roman" w:cs="Times New Roman" w:hAnsi="Times New Roman" w:eastAsia="Times New Roman"/>
          <w:b w:val="1"/>
          <w:bCs w:val="1"/>
          <w:rtl w:val="0"/>
        </w:rPr>
      </w:pPr>
      <w:r>
        <w:rPr>
          <w:rFonts w:ascii="Times New Roman" w:hAnsi="Times New Roman"/>
          <w:b w:val="1"/>
          <w:bCs w:val="1"/>
          <w:rtl w:val="0"/>
          <w:lang w:val="en-US"/>
        </w:rPr>
        <w:t>Conclusions</w:t>
      </w:r>
    </w:p>
    <w:p>
      <w:pPr>
        <w:pStyle w:val="Default"/>
        <w:numPr>
          <w:ilvl w:val="0"/>
          <w:numId w:val="2"/>
        </w:numPr>
        <w:bidi w:val="0"/>
        <w:spacing w:before="0"/>
        <w:ind w:right="0"/>
        <w:jc w:val="left"/>
        <w:rPr>
          <w:rFonts w:ascii="Times New Roman" w:hAnsi="Times New Roman"/>
          <w:rtl w:val="0"/>
          <w:lang w:val="en-US"/>
        </w:rPr>
      </w:pPr>
      <w:r>
        <w:rPr>
          <w:rFonts w:ascii="Times New Roman" w:hAnsi="Times New Roman"/>
          <w:rtl w:val="0"/>
          <w:lang w:val="en-US"/>
        </w:rPr>
        <w:t>Applying concepts of inductive risk</w:t>
      </w:r>
      <w:r>
        <w:rPr>
          <w:rFonts w:ascii="Times New Roman" w:hAnsi="Times New Roman"/>
          <w:rtl w:val="0"/>
          <w:lang w:val="en-US"/>
        </w:rPr>
        <w:t>, I'</w:t>
      </w:r>
      <w:r>
        <w:rPr>
          <w:rFonts w:ascii="Times New Roman" w:hAnsi="Times New Roman"/>
          <w:rtl w:val="0"/>
          <w:lang w:val="en-US"/>
        </w:rPr>
        <w:t xml:space="preserve">ve argued that for the case of counterfactual inferences about minimal conditions for inequity and the effects of interventions, our ethical and social values as well as our epistemic ones can inform our judgments of whether the reasoning in questions has sufficient justificatory support. </w:t>
      </w:r>
    </w:p>
    <w:p>
      <w:pPr>
        <w:pStyle w:val="Default"/>
        <w:numPr>
          <w:ilvl w:val="0"/>
          <w:numId w:val="2"/>
        </w:numPr>
        <w:bidi w:val="0"/>
        <w:spacing w:before="0"/>
        <w:ind w:right="0"/>
        <w:jc w:val="left"/>
        <w:rPr>
          <w:rFonts w:ascii="Times New Roman" w:hAnsi="Times New Roman"/>
          <w:rtl w:val="0"/>
          <w:lang w:val="en-US"/>
        </w:rPr>
      </w:pPr>
      <w:r>
        <w:rPr>
          <w:rFonts w:ascii="Times New Roman" w:hAnsi="Times New Roman"/>
          <w:rtl w:val="0"/>
          <w:lang w:val="en-US"/>
        </w:rPr>
        <w:t xml:space="preserve">For the use of minimal models for inequity, I've argued </w:t>
      </w:r>
      <w:r>
        <w:rPr>
          <w:rFonts w:ascii="Times New Roman" w:hAnsi="Times New Roman"/>
          <w:rtl w:val="0"/>
          <w:lang w:val="en-US"/>
        </w:rPr>
        <w:t xml:space="preserve">that </w:t>
      </w:r>
      <w:r>
        <w:rPr>
          <w:rFonts w:ascii="Times New Roman" w:hAnsi="Times New Roman"/>
          <w:rtl w:val="0"/>
          <w:lang w:val="en-US"/>
        </w:rPr>
        <w:t xml:space="preserve">the risks of under-confidence can include insufficient vigilance about the forces that feed, and will continue to feed, inequality and that the risks of overconfidence can include the dangers of naturalizing inequality and resulting economic fatalism. </w:t>
      </w:r>
    </w:p>
    <w:p>
      <w:pPr>
        <w:pStyle w:val="Default"/>
        <w:numPr>
          <w:ilvl w:val="0"/>
          <w:numId w:val="2"/>
        </w:numPr>
        <w:bidi w:val="0"/>
        <w:spacing w:before="0"/>
        <w:ind w:right="0"/>
        <w:jc w:val="left"/>
        <w:rPr>
          <w:rFonts w:ascii="Times New Roman" w:hAnsi="Times New Roman"/>
          <w:rtl w:val="0"/>
          <w:lang w:val="en-US"/>
        </w:rPr>
      </w:pPr>
      <w:r>
        <w:rPr>
          <w:rFonts w:ascii="Times New Roman" w:hAnsi="Times New Roman"/>
          <w:rtl w:val="0"/>
          <w:lang w:val="en-US"/>
        </w:rPr>
        <w:t>Because people will judge differently the</w:t>
      </w:r>
      <w:r>
        <w:rPr>
          <w:rFonts w:ascii="Times New Roman" w:hAnsi="Times New Roman"/>
          <w:rtl w:val="0"/>
          <w:lang w:val="en-US"/>
        </w:rPr>
        <w:t>se likelihood and harmfulness of these harms</w:t>
      </w:r>
      <w:r>
        <w:rPr>
          <w:rFonts w:ascii="Times New Roman" w:hAnsi="Times New Roman"/>
          <w:rtl w:val="0"/>
          <w:lang w:val="en-US"/>
        </w:rPr>
        <w:t xml:space="preserve">, they may come to different conclusions </w:t>
      </w:r>
      <w:r>
        <w:rPr>
          <w:rFonts w:ascii="Times New Roman" w:hAnsi="Times New Roman"/>
          <w:rtl w:val="0"/>
          <w:lang w:val="en-US"/>
        </w:rPr>
        <w:t>about</w:t>
      </w:r>
      <w:r>
        <w:rPr>
          <w:rFonts w:ascii="Times New Roman" w:hAnsi="Times New Roman"/>
          <w:rtl w:val="0"/>
          <w:lang w:val="en-US"/>
        </w:rPr>
        <w:t xml:space="preserve"> the relevant inferences. </w:t>
      </w:r>
    </w:p>
    <w:p>
      <w:pPr>
        <w:pStyle w:val="Default"/>
        <w:numPr>
          <w:ilvl w:val="0"/>
          <w:numId w:val="2"/>
        </w:numPr>
        <w:bidi w:val="0"/>
        <w:spacing w:before="0"/>
        <w:ind w:right="0"/>
        <w:jc w:val="left"/>
        <w:rPr>
          <w:rFonts w:ascii="Times New Roman" w:hAnsi="Times New Roman"/>
          <w:rtl w:val="0"/>
          <w:lang w:val="en-US"/>
        </w:rPr>
      </w:pPr>
      <w:r>
        <w:rPr>
          <w:rFonts w:ascii="Times New Roman" w:hAnsi="Times New Roman"/>
          <w:rtl w:val="0"/>
          <w:lang w:val="en-US"/>
        </w:rPr>
        <w:t>This link between inductive risk and minimal models for counterfactual inferences may help explain why debate in this area of science can track ethical and social commitments as well as epistemic ones</w:t>
      </w:r>
      <w:r>
        <w:rPr>
          <w:rFonts w:ascii="Times New Roman" w:hAnsi="Times New Roman"/>
          <w:rtl w:val="0"/>
          <w:lang w:val="en-US"/>
        </w:rPr>
        <w:t xml:space="preserve">. It also </w:t>
      </w:r>
      <w:r>
        <w:rPr>
          <w:rFonts w:ascii="Times New Roman" w:hAnsi="Times New Roman"/>
          <w:rtl w:val="0"/>
          <w:lang w:val="en-US"/>
        </w:rPr>
        <w:t xml:space="preserve">helps to showcase complexities in the use of highly idealized models for counterfactual reasoning in general. </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bidi w:val="0"/>
        <w:spacing w:before="0"/>
        <w:ind w:left="0" w:right="0" w:firstLine="0"/>
        <w:jc w:val="left"/>
        <w:rPr>
          <w:rFonts w:ascii="Times New Roman" w:cs="Times New Roman" w:hAnsi="Times New Roman" w:eastAsia="Times New Roman"/>
          <w:rtl w:val="0"/>
        </w:rPr>
      </w:pPr>
    </w:p>
    <w:p>
      <w:pPr>
        <w:pStyle w:val="Body"/>
        <w:rPr>
          <w:rFonts w:ascii="Times New Roman" w:cs="Times New Roman" w:hAnsi="Times New Roman" w:eastAsia="Times New Roman"/>
          <w:b w:val="1"/>
          <w:bCs w:val="1"/>
          <w:sz w:val="24"/>
          <w:szCs w:val="24"/>
        </w:rPr>
      </w:pPr>
      <w:r>
        <w:rPr>
          <w:rFonts w:ascii="Times New Roman" w:hAnsi="Times New Roman"/>
          <w:b w:val="1"/>
          <w:bCs w:val="1"/>
          <w:sz w:val="24"/>
          <w:szCs w:val="24"/>
          <w:rtl w:val="0"/>
          <w:lang w:val="en-US"/>
        </w:rPr>
        <w:t>References</w:t>
      </w:r>
    </w:p>
    <w:p>
      <w:pPr>
        <w:pStyle w:val="Default"/>
        <w:bidi w:val="0"/>
        <w:spacing w:before="0"/>
        <w:ind w:left="0" w:right="0" w:firstLine="0"/>
        <w:jc w:val="left"/>
        <w:rPr>
          <w:rFonts w:ascii="Times Roman" w:cs="Times Roman" w:hAnsi="Times Roman" w:eastAsia="Times Roman"/>
          <w:rtl w:val="0"/>
        </w:rPr>
      </w:pPr>
    </w:p>
    <w:p>
      <w:pPr>
        <w:pStyle w:val="Default"/>
        <w:suppressAutoHyphens w:val="1"/>
        <w:spacing w:before="0"/>
        <w:rPr>
          <w:rFonts w:ascii="Times Roman" w:cs="Times Roman" w:hAnsi="Times Roman" w:eastAsia="Times Roman"/>
        </w:rPr>
      </w:pPr>
      <w:r>
        <w:rPr>
          <w:rFonts w:ascii="Times Roman" w:hAnsi="Times Roman"/>
          <w:rtl w:val="0"/>
          <w:lang w:val="it-IT"/>
        </w:rPr>
        <w:t xml:space="preserve">Cook, Eli. </w:t>
      </w:r>
      <w:r>
        <w:rPr>
          <w:rFonts w:ascii="Times Roman" w:hAnsi="Times Roman"/>
          <w:rtl w:val="0"/>
          <w:lang w:val="en-US"/>
        </w:rPr>
        <w:t xml:space="preserve">2020. </w:t>
      </w:r>
      <w:r>
        <w:rPr>
          <w:rFonts w:ascii="Times Roman" w:hAnsi="Times Roman"/>
          <w:rtl w:val="0"/>
          <w:lang w:val="en-US"/>
        </w:rPr>
        <w:t xml:space="preserve">"Naturalizing inequality: the problem of economic fatalism in the age of Piketty." </w:t>
      </w:r>
      <w:r>
        <w:rPr>
          <w:rFonts w:ascii="Times Roman" w:hAnsi="Times Roman"/>
          <w:i w:val="1"/>
          <w:iCs w:val="1"/>
          <w:rtl w:val="0"/>
          <w:lang w:val="en-US"/>
        </w:rPr>
        <w:t>Capitalism: A Journal of History and Economics</w:t>
      </w:r>
      <w:r>
        <w:rPr>
          <w:rFonts w:ascii="Times Roman" w:hAnsi="Times Roman"/>
          <w:rtl w:val="0"/>
          <w:lang w:val="it-IT"/>
        </w:rPr>
        <w:t xml:space="preserve"> 1, no. 2: 338-378.</w:t>
      </w:r>
    </w:p>
    <w:p>
      <w:pPr>
        <w:pStyle w:val="Default"/>
        <w:bidi w:val="0"/>
        <w:spacing w:before="0"/>
        <w:ind w:left="0" w:right="0" w:firstLine="0"/>
        <w:jc w:val="left"/>
        <w:rPr>
          <w:rFonts w:ascii="Times Roman" w:cs="Times Roman" w:hAnsi="Times Roman" w:eastAsia="Times Roman"/>
          <w:rtl w:val="0"/>
        </w:rPr>
      </w:pPr>
    </w:p>
    <w:p>
      <w:pPr>
        <w:pStyle w:val="Default"/>
        <w:bidi w:val="0"/>
        <w:spacing w:before="0"/>
        <w:ind w:left="0" w:right="0" w:firstLine="0"/>
        <w:jc w:val="left"/>
        <w:rPr>
          <w:rFonts w:ascii="Times Roman" w:cs="Times Roman" w:hAnsi="Times Roman" w:eastAsia="Times Roman"/>
          <w:rtl w:val="0"/>
        </w:rPr>
      </w:pPr>
      <w:r>
        <w:rPr>
          <w:rFonts w:ascii="Times Roman" w:hAnsi="Times Roman"/>
          <w:rtl w:val="0"/>
          <w:lang w:val="en-US"/>
        </w:rPr>
        <w:t xml:space="preserve">Douglas, Heather E. </w:t>
      </w:r>
      <w:r>
        <w:rPr>
          <w:rFonts w:ascii="Times Roman" w:hAnsi="Times Roman"/>
          <w:rtl w:val="0"/>
          <w:lang w:val="en-US"/>
        </w:rPr>
        <w:t xml:space="preserve">2009. </w:t>
      </w:r>
      <w:r>
        <w:rPr>
          <w:rFonts w:ascii="Times Roman" w:hAnsi="Times Roman"/>
          <w:rtl w:val="0"/>
          <w:lang w:val="fr-FR"/>
        </w:rPr>
        <w:t xml:space="preserve">Science, </w:t>
      </w:r>
      <w:r>
        <w:rPr>
          <w:rFonts w:ascii="Times Roman" w:hAnsi="Times Roman"/>
          <w:rtl w:val="0"/>
          <w:lang w:val="en-US"/>
        </w:rPr>
        <w:t>P</w:t>
      </w:r>
      <w:r>
        <w:rPr>
          <w:rFonts w:ascii="Times Roman" w:hAnsi="Times Roman"/>
          <w:rtl w:val="0"/>
          <w:lang w:val="en-US"/>
        </w:rPr>
        <w:t xml:space="preserve">olicy, and the </w:t>
      </w:r>
      <w:r>
        <w:rPr>
          <w:rFonts w:ascii="Times Roman" w:hAnsi="Times Roman"/>
          <w:rtl w:val="0"/>
          <w:lang w:val="en-US"/>
        </w:rPr>
        <w:t>V</w:t>
      </w:r>
      <w:r>
        <w:rPr>
          <w:rFonts w:ascii="Times Roman" w:hAnsi="Times Roman"/>
          <w:rtl w:val="0"/>
        </w:rPr>
        <w:t>alue-</w:t>
      </w:r>
      <w:r>
        <w:rPr>
          <w:rFonts w:ascii="Times Roman" w:hAnsi="Times Roman"/>
          <w:rtl w:val="0"/>
          <w:lang w:val="en-US"/>
        </w:rPr>
        <w:t>F</w:t>
      </w:r>
      <w:r>
        <w:rPr>
          <w:rFonts w:ascii="Times Roman" w:hAnsi="Times Roman"/>
          <w:rtl w:val="0"/>
          <w:lang w:val="en-US"/>
        </w:rPr>
        <w:t xml:space="preserve">ree </w:t>
      </w:r>
      <w:r>
        <w:rPr>
          <w:rFonts w:ascii="Times Roman" w:hAnsi="Times Roman"/>
          <w:rtl w:val="0"/>
          <w:lang w:val="en-US"/>
        </w:rPr>
        <w:t>Id</w:t>
      </w:r>
      <w:r>
        <w:rPr>
          <w:rFonts w:ascii="Times Roman" w:hAnsi="Times Roman"/>
          <w:rtl w:val="0"/>
          <w:lang w:val="en-US"/>
        </w:rPr>
        <w:t>eal. University of Pittsburgh Pre</w:t>
      </w:r>
      <w:r>
        <w:rPr>
          <w:rFonts w:ascii="Times Roman" w:hAnsi="Times Roman"/>
          <w:rtl w:val="0"/>
          <w:lang w:val="en-US"/>
        </w:rPr>
        <w:t>ss.</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bidi w:val="0"/>
        <w:spacing w:before="0"/>
        <w:ind w:left="0" w:right="0" w:firstLine="0"/>
        <w:jc w:val="left"/>
        <w:rPr>
          <w:rFonts w:ascii="Times New Roman" w:cs="Times New Roman" w:hAnsi="Times New Roman" w:eastAsia="Times New Roman"/>
          <w:rtl w:val="0"/>
        </w:rPr>
      </w:pPr>
    </w:p>
    <w:p>
      <w:pPr>
        <w:pStyle w:val="Default"/>
        <w:suppressAutoHyphens w:val="1"/>
        <w:spacing w:before="0"/>
        <w:rPr>
          <w:rFonts w:ascii="Times Roman" w:cs="Times Roman" w:hAnsi="Times Roman" w:eastAsia="Times Roman"/>
        </w:rPr>
      </w:pPr>
      <w:r>
        <w:rPr>
          <w:rFonts w:ascii="Times Roman" w:hAnsi="Times Roman"/>
          <w:rtl w:val="0"/>
          <w:lang w:val="de-DE"/>
        </w:rPr>
        <w:t>Feiten, Tim Elmo.</w:t>
      </w:r>
      <w:r>
        <w:rPr>
          <w:rFonts w:ascii="Times Roman" w:hAnsi="Times Roman"/>
          <w:rtl w:val="0"/>
          <w:lang w:val="en-US"/>
        </w:rPr>
        <w:t xml:space="preserve"> 2023.</w:t>
      </w:r>
      <w:r>
        <w:rPr>
          <w:rFonts w:ascii="Times Roman" w:hAnsi="Times Roman"/>
          <w:rtl w:val="0"/>
          <w:lang w:val="en-US"/>
        </w:rPr>
        <w:t xml:space="preserve"> "The </w:t>
      </w:r>
      <w:r>
        <w:rPr>
          <w:rFonts w:ascii="Times Roman" w:hAnsi="Times Roman"/>
          <w:rtl w:val="0"/>
          <w:lang w:val="en-US"/>
        </w:rPr>
        <w:t>M</w:t>
      </w:r>
      <w:r>
        <w:rPr>
          <w:rFonts w:ascii="Times Roman" w:hAnsi="Times Roman"/>
          <w:rtl w:val="0"/>
        </w:rPr>
        <w:t>ap/</w:t>
      </w:r>
      <w:r>
        <w:rPr>
          <w:rFonts w:ascii="Times Roman" w:hAnsi="Times Roman"/>
          <w:rtl w:val="0"/>
          <w:lang w:val="en-US"/>
        </w:rPr>
        <w:t>T</w:t>
      </w:r>
      <w:r>
        <w:rPr>
          <w:rFonts w:ascii="Times Roman" w:hAnsi="Times Roman"/>
          <w:rtl w:val="0"/>
          <w:lang w:val="en-US"/>
        </w:rPr>
        <w:t xml:space="preserve">erritory </w:t>
      </w:r>
      <w:r>
        <w:rPr>
          <w:rFonts w:ascii="Times Roman" w:hAnsi="Times Roman"/>
          <w:rtl w:val="0"/>
          <w:lang w:val="en-US"/>
        </w:rPr>
        <w:t>R</w:t>
      </w:r>
      <w:r>
        <w:rPr>
          <w:rFonts w:ascii="Times Roman" w:hAnsi="Times Roman"/>
          <w:rtl w:val="0"/>
          <w:lang w:val="en-US"/>
        </w:rPr>
        <w:t xml:space="preserve">elationship in </w:t>
      </w:r>
      <w:r>
        <w:rPr>
          <w:rFonts w:ascii="Times Roman" w:hAnsi="Times Roman"/>
          <w:rtl w:val="0"/>
          <w:lang w:val="en-US"/>
        </w:rPr>
        <w:t>G</w:t>
      </w:r>
      <w:r>
        <w:rPr>
          <w:rFonts w:ascii="Times Roman" w:hAnsi="Times Roman"/>
          <w:rtl w:val="0"/>
        </w:rPr>
        <w:t>ame-</w:t>
      </w:r>
      <w:r>
        <w:rPr>
          <w:rFonts w:ascii="Times Roman" w:hAnsi="Times Roman"/>
          <w:rtl w:val="0"/>
          <w:lang w:val="en-US"/>
        </w:rPr>
        <w:t>T</w:t>
      </w:r>
      <w:r>
        <w:rPr>
          <w:rFonts w:ascii="Times Roman" w:hAnsi="Times Roman"/>
          <w:rtl w:val="0"/>
        </w:rPr>
        <w:t xml:space="preserve">heoretic </w:t>
      </w:r>
      <w:r>
        <w:rPr>
          <w:rFonts w:ascii="Times Roman" w:hAnsi="Times Roman"/>
          <w:rtl w:val="0"/>
          <w:lang w:val="en-US"/>
        </w:rPr>
        <w:t>M</w:t>
      </w:r>
      <w:r>
        <w:rPr>
          <w:rFonts w:ascii="Times Roman" w:hAnsi="Times Roman"/>
          <w:rtl w:val="0"/>
          <w:lang w:val="en-US"/>
        </w:rPr>
        <w:t xml:space="preserve">odeling of </w:t>
      </w:r>
      <w:r>
        <w:rPr>
          <w:rFonts w:ascii="Times Roman" w:hAnsi="Times Roman"/>
          <w:rtl w:val="0"/>
          <w:lang w:val="en-US"/>
        </w:rPr>
        <w:t>C</w:t>
      </w:r>
      <w:r>
        <w:rPr>
          <w:rFonts w:ascii="Times Roman" w:hAnsi="Times Roman"/>
          <w:rtl w:val="0"/>
          <w:lang w:val="pt-PT"/>
        </w:rPr>
        <w:t xml:space="preserve">ultural </w:t>
      </w:r>
      <w:r>
        <w:rPr>
          <w:rFonts w:ascii="Times Roman" w:hAnsi="Times Roman"/>
          <w:rtl w:val="0"/>
          <w:lang w:val="en-US"/>
        </w:rPr>
        <w:t>E</w:t>
      </w:r>
      <w:r>
        <w:rPr>
          <w:rFonts w:ascii="Times Roman" w:hAnsi="Times Roman"/>
          <w:rtl w:val="0"/>
          <w:lang w:val="fr-FR"/>
        </w:rPr>
        <w:t xml:space="preserve">volution." </w:t>
      </w:r>
      <w:r>
        <w:rPr>
          <w:rFonts w:ascii="Times Roman" w:hAnsi="Times Roman"/>
          <w:i w:val="1"/>
          <w:iCs w:val="1"/>
          <w:rtl w:val="0"/>
          <w:lang w:val="en-US"/>
        </w:rPr>
        <w:t>Philosophy of Science</w:t>
      </w:r>
      <w:r>
        <w:rPr>
          <w:rFonts w:ascii="Times Roman" w:hAnsi="Times Roman"/>
          <w:rtl w:val="0"/>
          <w:lang w:val="it-IT"/>
        </w:rPr>
        <w:t xml:space="preserve"> 90, no. 5: 1427-1436.</w:t>
      </w:r>
    </w:p>
    <w:p>
      <w:pPr>
        <w:pStyle w:val="Body"/>
        <w:rPr>
          <w:rFonts w:ascii="Times New Roman" w:cs="Times New Roman" w:hAnsi="Times New Roman" w:eastAsia="Times New Roman"/>
          <w:sz w:val="24"/>
          <w:szCs w:val="24"/>
        </w:rPr>
      </w:pPr>
    </w:p>
    <w:p>
      <w:pPr>
        <w:pStyle w:val="Body"/>
        <w:rPr>
          <w:rFonts w:ascii="Times New Roman" w:cs="Times New Roman" w:hAnsi="Times New Roman" w:eastAsia="Times New Roman"/>
          <w:sz w:val="24"/>
          <w:szCs w:val="24"/>
        </w:rPr>
      </w:pPr>
      <w:r>
        <w:rPr>
          <w:rFonts w:ascii="Times New Roman" w:hAnsi="Times New Roman"/>
          <w:sz w:val="24"/>
          <w:szCs w:val="24"/>
          <w:rtl w:val="0"/>
        </w:rPr>
        <w:t>Gr</w:t>
      </w:r>
      <w:r>
        <w:rPr>
          <w:rFonts w:ascii="Times New Roman" w:hAnsi="Times New Roman" w:hint="default"/>
          <w:sz w:val="24"/>
          <w:szCs w:val="24"/>
          <w:rtl w:val="0"/>
        </w:rPr>
        <w:t>ü</w:t>
      </w:r>
      <w:r>
        <w:rPr>
          <w:rFonts w:ascii="Times New Roman" w:hAnsi="Times New Roman"/>
          <w:sz w:val="24"/>
          <w:szCs w:val="24"/>
          <w:rtl w:val="0"/>
          <w:lang w:val="en-US"/>
        </w:rPr>
        <w:t>ne-Yanoff, T</w:t>
      </w:r>
      <w:r>
        <w:rPr>
          <w:rFonts w:ascii="Times New Roman" w:hAnsi="Times New Roman"/>
          <w:sz w:val="24"/>
          <w:szCs w:val="24"/>
          <w:rtl w:val="0"/>
          <w:lang w:val="en-US"/>
        </w:rPr>
        <w:t>ill</w:t>
      </w:r>
      <w:r>
        <w:rPr>
          <w:rFonts w:ascii="Times New Roman" w:hAnsi="Times New Roman"/>
          <w:sz w:val="24"/>
          <w:szCs w:val="24"/>
          <w:rtl w:val="0"/>
        </w:rPr>
        <w:t xml:space="preserve">. 2009. </w:t>
      </w:r>
      <w:r>
        <w:rPr>
          <w:rFonts w:ascii="Times New Roman" w:hAnsi="Times New Roman"/>
          <w:sz w:val="24"/>
          <w:szCs w:val="24"/>
          <w:rtl w:val="0"/>
          <w:lang w:val="en-US"/>
        </w:rPr>
        <w:t>"</w:t>
      </w:r>
      <w:r>
        <w:rPr>
          <w:rFonts w:ascii="Times New Roman" w:hAnsi="Times New Roman"/>
          <w:sz w:val="24"/>
          <w:szCs w:val="24"/>
          <w:rtl w:val="0"/>
          <w:lang w:val="en-US"/>
        </w:rPr>
        <w:t>Learning from Minimal Economic Models.</w:t>
      </w:r>
      <w:r>
        <w:rPr>
          <w:rFonts w:ascii="Times New Roman" w:hAnsi="Times New Roman"/>
          <w:sz w:val="24"/>
          <w:szCs w:val="24"/>
          <w:rtl w:val="0"/>
          <w:lang w:val="en-US"/>
        </w:rPr>
        <w:t>"</w:t>
      </w:r>
      <w:r>
        <w:rPr>
          <w:rFonts w:ascii="Times New Roman" w:hAnsi="Times New Roman"/>
          <w:sz w:val="24"/>
          <w:szCs w:val="24"/>
          <w:rtl w:val="0"/>
        </w:rPr>
        <w:t xml:space="preserve"> </w:t>
      </w:r>
      <w:r>
        <w:rPr>
          <w:rFonts w:ascii="Times New Roman" w:hAnsi="Times New Roman"/>
          <w:i w:val="1"/>
          <w:iCs w:val="1"/>
          <w:sz w:val="24"/>
          <w:szCs w:val="24"/>
          <w:rtl w:val="0"/>
          <w:lang w:val="de-DE"/>
        </w:rPr>
        <w:t>Erkenntnis</w:t>
      </w:r>
      <w:r>
        <w:rPr>
          <w:rFonts w:ascii="Times New Roman" w:hAnsi="Times New Roman"/>
          <w:sz w:val="24"/>
          <w:szCs w:val="24"/>
          <w:rtl w:val="0"/>
        </w:rPr>
        <w:t>, 70(1), 81</w:t>
      </w:r>
      <w:r>
        <w:rPr>
          <w:rFonts w:ascii="Times New Roman" w:hAnsi="Times New Roman" w:hint="default"/>
          <w:sz w:val="24"/>
          <w:szCs w:val="24"/>
          <w:rtl w:val="0"/>
        </w:rPr>
        <w:t>–</w:t>
      </w:r>
      <w:r>
        <w:rPr>
          <w:rFonts w:ascii="Times New Roman" w:hAnsi="Times New Roman"/>
          <w:sz w:val="24"/>
          <w:szCs w:val="24"/>
          <w:rtl w:val="0"/>
        </w:rPr>
        <w:t>99.</w:t>
      </w:r>
    </w:p>
    <w:p>
      <w:pPr>
        <w:pStyle w:val="Body"/>
        <w:rPr>
          <w:rFonts w:ascii="Times New Roman" w:cs="Times New Roman" w:hAnsi="Times New Roman" w:eastAsia="Times New Roman"/>
          <w:sz w:val="24"/>
          <w:szCs w:val="24"/>
        </w:rPr>
      </w:pPr>
    </w:p>
    <w:p>
      <w:pPr>
        <w:pStyle w:val="Default"/>
        <w:suppressAutoHyphens w:val="1"/>
        <w:spacing w:before="0"/>
        <w:rPr>
          <w:rFonts w:ascii="Times Roman" w:cs="Times Roman" w:hAnsi="Times Roman" w:eastAsia="Times Roman"/>
        </w:rPr>
      </w:pPr>
      <w:r>
        <w:rPr>
          <w:rFonts w:ascii="Times Roman" w:hAnsi="Times Roman"/>
          <w:rtl w:val="0"/>
          <w:lang w:val="it-IT"/>
        </w:rPr>
        <w:t xml:space="preserve">Marino, Patricia. "Minimal </w:t>
      </w:r>
      <w:r>
        <w:rPr>
          <w:rFonts w:ascii="Times Roman" w:hAnsi="Times Roman"/>
          <w:rtl w:val="0"/>
          <w:lang w:val="en-US"/>
        </w:rPr>
        <w:t>M</w:t>
      </w:r>
      <w:r>
        <w:rPr>
          <w:rFonts w:ascii="Times Roman" w:hAnsi="Times Roman"/>
          <w:rtl w:val="0"/>
          <w:lang w:val="en-US"/>
        </w:rPr>
        <w:t xml:space="preserve">odels, </w:t>
      </w:r>
      <w:r>
        <w:rPr>
          <w:rFonts w:ascii="Times Roman" w:hAnsi="Times Roman"/>
          <w:rtl w:val="0"/>
          <w:lang w:val="en-US"/>
        </w:rPr>
        <w:t>F</w:t>
      </w:r>
      <w:r>
        <w:rPr>
          <w:rFonts w:ascii="Times Roman" w:hAnsi="Times Roman"/>
          <w:rtl w:val="0"/>
        </w:rPr>
        <w:t xml:space="preserve">eminist </w:t>
      </w:r>
      <w:r>
        <w:rPr>
          <w:rFonts w:ascii="Times Roman" w:hAnsi="Times Roman"/>
          <w:rtl w:val="0"/>
          <w:lang w:val="en-US"/>
        </w:rPr>
        <w:t>E</w:t>
      </w:r>
      <w:r>
        <w:rPr>
          <w:rFonts w:ascii="Times Roman" w:hAnsi="Times Roman"/>
          <w:rtl w:val="0"/>
          <w:lang w:val="en-US"/>
        </w:rPr>
        <w:t xml:space="preserve">pistemology, and </w:t>
      </w:r>
      <w:r>
        <w:rPr>
          <w:rFonts w:ascii="Times Roman" w:hAnsi="Times Roman"/>
          <w:rtl w:val="0"/>
          <w:lang w:val="en-US"/>
        </w:rPr>
        <w:t>D</w:t>
      </w:r>
      <w:r>
        <w:rPr>
          <w:rFonts w:ascii="Times Roman" w:hAnsi="Times Roman"/>
          <w:rtl w:val="0"/>
        </w:rPr>
        <w:t xml:space="preserve">iversity." </w:t>
      </w:r>
      <w:r>
        <w:rPr>
          <w:rFonts w:ascii="Times Roman" w:hAnsi="Times Roman"/>
          <w:i w:val="1"/>
          <w:iCs w:val="1"/>
          <w:rtl w:val="0"/>
          <w:lang w:val="en-US"/>
        </w:rPr>
        <w:t>Journal of Economic Methodology</w:t>
      </w:r>
      <w:r>
        <w:rPr>
          <w:rFonts w:ascii="Times Roman" w:hAnsi="Times Roman"/>
          <w:rtl w:val="0"/>
        </w:rPr>
        <w:t xml:space="preserve"> (2025): 1-15.</w:t>
      </w:r>
    </w:p>
    <w:p>
      <w:pPr>
        <w:pStyle w:val="Default"/>
        <w:bidi w:val="0"/>
        <w:spacing w:before="0"/>
        <w:ind w:left="0" w:right="0" w:firstLine="0"/>
        <w:jc w:val="left"/>
        <w:rPr>
          <w:rFonts w:ascii="Times Roman" w:cs="Times Roman" w:hAnsi="Times Roman" w:eastAsia="Times Roman"/>
          <w:rtl w:val="0"/>
        </w:rPr>
      </w:pPr>
    </w:p>
    <w:p>
      <w:pPr>
        <w:pStyle w:val="Default"/>
        <w:bidi w:val="0"/>
        <w:spacing w:before="0"/>
        <w:ind w:left="0" w:right="0" w:firstLine="0"/>
        <w:jc w:val="left"/>
        <w:rPr>
          <w:rFonts w:ascii="Times Roman" w:cs="Times Roman" w:hAnsi="Times Roman" w:eastAsia="Times Roman"/>
          <w:rtl w:val="0"/>
        </w:rPr>
      </w:pPr>
      <w:r>
        <w:rPr>
          <w:rFonts w:ascii="Times Roman" w:hAnsi="Times Roman"/>
          <w:rtl w:val="0"/>
        </w:rPr>
        <w:t xml:space="preserve">Nguyen, James. </w:t>
      </w:r>
      <w:r>
        <w:rPr>
          <w:rFonts w:ascii="Times Roman" w:hAnsi="Times Roman"/>
          <w:rtl w:val="0"/>
          <w:lang w:val="en-US"/>
        </w:rPr>
        <w:t xml:space="preserve">2020. </w:t>
      </w:r>
      <w:r>
        <w:rPr>
          <w:rFonts w:ascii="Times Roman" w:hAnsi="Times Roman"/>
          <w:rtl w:val="0"/>
          <w:lang w:val="en-US"/>
        </w:rPr>
        <w:t>"It</w:t>
      </w:r>
      <w:r>
        <w:rPr>
          <w:rFonts w:ascii="Times Roman" w:hAnsi="Times Roman" w:hint="default"/>
          <w:rtl w:val="1"/>
        </w:rPr>
        <w:t>’</w:t>
      </w:r>
      <w:r>
        <w:rPr>
          <w:rFonts w:ascii="Times Roman" w:hAnsi="Times Roman"/>
          <w:rtl w:val="0"/>
        </w:rPr>
        <w:t xml:space="preserve">s </w:t>
      </w:r>
      <w:r>
        <w:rPr>
          <w:rFonts w:ascii="Times Roman" w:hAnsi="Times Roman"/>
          <w:rtl w:val="0"/>
          <w:lang w:val="en-US"/>
        </w:rPr>
        <w:t>N</w:t>
      </w:r>
      <w:r>
        <w:rPr>
          <w:rFonts w:ascii="Times Roman" w:hAnsi="Times Roman"/>
          <w:rtl w:val="0"/>
          <w:lang w:val="en-US"/>
        </w:rPr>
        <w:t xml:space="preserve">ot a </w:t>
      </w:r>
      <w:r>
        <w:rPr>
          <w:rFonts w:ascii="Times Roman" w:hAnsi="Times Roman"/>
          <w:rtl w:val="0"/>
          <w:lang w:val="en-US"/>
        </w:rPr>
        <w:t>G</w:t>
      </w:r>
      <w:r>
        <w:rPr>
          <w:rFonts w:ascii="Times Roman" w:hAnsi="Times Roman"/>
          <w:rtl w:val="0"/>
          <w:lang w:val="en-US"/>
        </w:rPr>
        <w:t xml:space="preserve">ame: Accurate </w:t>
      </w:r>
      <w:r>
        <w:rPr>
          <w:rFonts w:ascii="Times Roman" w:hAnsi="Times Roman"/>
          <w:rtl w:val="0"/>
          <w:lang w:val="en-US"/>
        </w:rPr>
        <w:t>R</w:t>
      </w:r>
      <w:r>
        <w:rPr>
          <w:rFonts w:ascii="Times Roman" w:hAnsi="Times Roman"/>
          <w:rtl w:val="0"/>
          <w:lang w:val="en-US"/>
        </w:rPr>
        <w:t xml:space="preserve">epresentation with </w:t>
      </w:r>
      <w:r>
        <w:rPr>
          <w:rFonts w:ascii="Times Roman" w:hAnsi="Times Roman"/>
          <w:rtl w:val="0"/>
          <w:lang w:val="en-US"/>
        </w:rPr>
        <w:t>T</w:t>
      </w:r>
      <w:r>
        <w:rPr>
          <w:rFonts w:ascii="Times Roman" w:hAnsi="Times Roman"/>
          <w:rtl w:val="0"/>
          <w:lang w:val="es-ES_tradnl"/>
        </w:rPr>
        <w:t xml:space="preserve">oy </w:t>
      </w:r>
      <w:r>
        <w:rPr>
          <w:rFonts w:ascii="Times Roman" w:hAnsi="Times Roman"/>
          <w:rtl w:val="0"/>
          <w:lang w:val="en-US"/>
        </w:rPr>
        <w:t>M</w:t>
      </w:r>
      <w:r>
        <w:rPr>
          <w:rFonts w:ascii="Times Roman" w:hAnsi="Times Roman"/>
          <w:rtl w:val="0"/>
        </w:rPr>
        <w:t xml:space="preserve">odels." </w:t>
      </w:r>
      <w:r>
        <w:rPr>
          <w:rFonts w:ascii="Times Roman" w:hAnsi="Times Roman"/>
          <w:i w:val="1"/>
          <w:iCs w:val="1"/>
          <w:rtl w:val="0"/>
          <w:lang w:val="en-US"/>
        </w:rPr>
        <w:t>The British Journal for the Philosophy of Science</w:t>
      </w:r>
      <w:r>
        <w:rPr>
          <w:rFonts w:ascii="Times Roman" w:hAnsi="Times Roman"/>
          <w:rtl w:val="0"/>
        </w:rPr>
        <w:t xml:space="preserve"> (2020).</w:t>
      </w:r>
    </w:p>
    <w:p>
      <w:pPr>
        <w:pStyle w:val="Default"/>
        <w:bidi w:val="0"/>
        <w:spacing w:before="0"/>
        <w:ind w:left="0" w:right="0" w:firstLine="0"/>
        <w:jc w:val="left"/>
        <w:rPr>
          <w:rFonts w:ascii="Times Roman" w:cs="Times Roman" w:hAnsi="Times Roman" w:eastAsia="Times Roman"/>
          <w:rtl w:val="0"/>
        </w:rPr>
      </w:pPr>
    </w:p>
    <w:p>
      <w:pPr>
        <w:pStyle w:val="Default"/>
        <w:suppressAutoHyphens w:val="1"/>
        <w:spacing w:before="0"/>
        <w:rPr>
          <w:rFonts w:ascii="Times Roman" w:cs="Times Roman" w:hAnsi="Times Roman" w:eastAsia="Times Roman"/>
        </w:rPr>
      </w:pPr>
      <w:r>
        <w:rPr>
          <w:rFonts w:ascii="Times Roman" w:hAnsi="Times Roman"/>
          <w:rtl w:val="0"/>
        </w:rPr>
        <w:t>O</w:t>
      </w:r>
      <w:r>
        <w:rPr>
          <w:rFonts w:ascii="Times Roman" w:hAnsi="Times Roman" w:hint="default"/>
          <w:rtl w:val="1"/>
        </w:rPr>
        <w:t>’</w:t>
      </w:r>
      <w:r>
        <w:rPr>
          <w:rFonts w:ascii="Times Roman" w:hAnsi="Times Roman"/>
          <w:rtl w:val="0"/>
          <w:lang w:val="en-US"/>
        </w:rPr>
        <w:t xml:space="preserve">Connor, Cailin. </w:t>
      </w:r>
      <w:r>
        <w:rPr>
          <w:rFonts w:ascii="Times Roman" w:hAnsi="Times Roman"/>
          <w:rtl w:val="0"/>
          <w:lang w:val="en-US"/>
        </w:rPr>
        <w:t xml:space="preserve">2017. </w:t>
      </w:r>
      <w:r>
        <w:rPr>
          <w:rFonts w:ascii="Times Roman" w:hAnsi="Times Roman"/>
          <w:rtl w:val="0"/>
          <w:lang w:val="en-US"/>
        </w:rPr>
        <w:t xml:space="preserve">"The </w:t>
      </w:r>
      <w:r>
        <w:rPr>
          <w:rFonts w:ascii="Times Roman" w:hAnsi="Times Roman"/>
          <w:rtl w:val="0"/>
          <w:lang w:val="en-US"/>
        </w:rPr>
        <w:t>C</w:t>
      </w:r>
      <w:r>
        <w:rPr>
          <w:rFonts w:ascii="Times Roman" w:hAnsi="Times Roman"/>
          <w:rtl w:val="0"/>
          <w:lang w:val="pt-PT"/>
        </w:rPr>
        <w:t xml:space="preserve">ultural </w:t>
      </w:r>
      <w:r>
        <w:rPr>
          <w:rFonts w:ascii="Times Roman" w:hAnsi="Times Roman"/>
          <w:rtl w:val="0"/>
          <w:lang w:val="en-US"/>
        </w:rPr>
        <w:t>R</w:t>
      </w:r>
      <w:r>
        <w:rPr>
          <w:rFonts w:ascii="Times Roman" w:hAnsi="Times Roman"/>
          <w:rtl w:val="0"/>
          <w:lang w:val="en-US"/>
        </w:rPr>
        <w:t xml:space="preserve">ed </w:t>
      </w:r>
      <w:r>
        <w:rPr>
          <w:rFonts w:ascii="Times Roman" w:hAnsi="Times Roman"/>
          <w:rtl w:val="0"/>
          <w:lang w:val="en-US"/>
        </w:rPr>
        <w:t>K</w:t>
      </w:r>
      <w:r>
        <w:rPr>
          <w:rFonts w:ascii="Times Roman" w:hAnsi="Times Roman"/>
          <w:rtl w:val="0"/>
          <w:lang w:val="en-US"/>
        </w:rPr>
        <w:t xml:space="preserve">ing </w:t>
      </w:r>
      <w:r>
        <w:rPr>
          <w:rFonts w:ascii="Times Roman" w:hAnsi="Times Roman"/>
          <w:rtl w:val="0"/>
          <w:lang w:val="en-US"/>
        </w:rPr>
        <w:t>E</w:t>
      </w:r>
      <w:r>
        <w:rPr>
          <w:rFonts w:ascii="Times Roman" w:hAnsi="Times Roman"/>
          <w:rtl w:val="0"/>
          <w:lang w:val="en-US"/>
        </w:rPr>
        <w:t xml:space="preserve">ffect." </w:t>
      </w:r>
      <w:r>
        <w:rPr>
          <w:rFonts w:ascii="Times Roman" w:hAnsi="Times Roman"/>
          <w:i w:val="1"/>
          <w:iCs w:val="1"/>
          <w:rtl w:val="0"/>
          <w:lang w:val="en-US"/>
        </w:rPr>
        <w:t>The Journal of Mathematical Sociology</w:t>
      </w:r>
      <w:r>
        <w:rPr>
          <w:rFonts w:ascii="Times Roman" w:hAnsi="Times Roman"/>
          <w:rtl w:val="0"/>
          <w:lang w:val="it-IT"/>
        </w:rPr>
        <w:t xml:space="preserve"> 41, no. 3: 155-171.</w:t>
      </w:r>
    </w:p>
    <w:p>
      <w:pPr>
        <w:pStyle w:val="Default"/>
        <w:suppressAutoHyphens w:val="1"/>
        <w:spacing w:before="0"/>
        <w:rPr>
          <w:rFonts w:ascii="Times Roman" w:cs="Times Roman" w:hAnsi="Times Roman" w:eastAsia="Times Roman"/>
        </w:rPr>
      </w:pPr>
    </w:p>
    <w:p>
      <w:pPr>
        <w:pStyle w:val="Default"/>
        <w:suppressAutoHyphens w:val="1"/>
        <w:spacing w:before="0"/>
        <w:rPr>
          <w:rFonts w:ascii="Times Roman" w:cs="Times Roman" w:hAnsi="Times Roman" w:eastAsia="Times Roman"/>
        </w:rPr>
      </w:pPr>
      <w:r>
        <w:rPr>
          <w:rFonts w:ascii="Times Roman" w:hAnsi="Times Roman"/>
          <w:rtl w:val="0"/>
          <w:lang w:val="en-US"/>
        </w:rPr>
        <w:t>Rubin, Hannah, and Cailin O</w:t>
      </w:r>
      <w:r>
        <w:rPr>
          <w:rFonts w:ascii="Times Roman" w:hAnsi="Times Roman" w:hint="default"/>
          <w:rtl w:val="1"/>
        </w:rPr>
        <w:t>’</w:t>
      </w:r>
      <w:r>
        <w:rPr>
          <w:rFonts w:ascii="Times Roman" w:hAnsi="Times Roman"/>
          <w:rtl w:val="0"/>
          <w:lang w:val="en-US"/>
        </w:rPr>
        <w:t xml:space="preserve">Connor. "Discrimination and </w:t>
      </w:r>
      <w:r>
        <w:rPr>
          <w:rFonts w:ascii="Times Roman" w:hAnsi="Times Roman"/>
          <w:rtl w:val="0"/>
          <w:lang w:val="en-US"/>
        </w:rPr>
        <w:t>C</w:t>
      </w:r>
      <w:r>
        <w:rPr>
          <w:rFonts w:ascii="Times Roman" w:hAnsi="Times Roman"/>
          <w:rtl w:val="0"/>
          <w:lang w:val="en-US"/>
        </w:rPr>
        <w:t xml:space="preserve">ollaboration in </w:t>
      </w:r>
      <w:r>
        <w:rPr>
          <w:rFonts w:ascii="Times Roman" w:hAnsi="Times Roman"/>
          <w:rtl w:val="0"/>
          <w:lang w:val="en-US"/>
        </w:rPr>
        <w:t>S</w:t>
      </w:r>
      <w:r>
        <w:rPr>
          <w:rFonts w:ascii="Times Roman" w:hAnsi="Times Roman"/>
          <w:rtl w:val="0"/>
          <w:lang w:val="fr-FR"/>
        </w:rPr>
        <w:t xml:space="preserve">cience." </w:t>
      </w:r>
      <w:r>
        <w:rPr>
          <w:rFonts w:ascii="Times Roman" w:hAnsi="Times Roman"/>
          <w:i w:val="1"/>
          <w:iCs w:val="1"/>
          <w:rtl w:val="0"/>
          <w:lang w:val="en-US"/>
        </w:rPr>
        <w:t>Philosophy of Science</w:t>
      </w:r>
      <w:r>
        <w:rPr>
          <w:rFonts w:ascii="Times Roman" w:hAnsi="Times Roman"/>
          <w:rtl w:val="0"/>
        </w:rPr>
        <w:t xml:space="preserve"> 85, no. 3 (2018): 380-402.</w:t>
      </w:r>
    </w:p>
    <w:p>
      <w:pPr>
        <w:pStyle w:val="Default"/>
        <w:suppressAutoHyphens w:val="1"/>
        <w:spacing w:before="0"/>
        <w:rPr>
          <w:rFonts w:ascii="Times Roman" w:cs="Times Roman" w:hAnsi="Times Roman" w:eastAsia="Times Roman"/>
        </w:rPr>
      </w:pPr>
    </w:p>
    <w:p>
      <w:pPr>
        <w:pStyle w:val="Default"/>
        <w:spacing w:before="0"/>
        <w:jc w:val="left"/>
        <w:rPr>
          <w:rFonts w:ascii="Times New Roman" w:cs="Times New Roman" w:hAnsi="Times New Roman" w:eastAsia="Times New Roman"/>
        </w:rPr>
      </w:pPr>
      <w:r>
        <w:rPr>
          <w:rFonts w:ascii="Times New Roman" w:hAnsi="Times New Roman"/>
          <w:rtl w:val="0"/>
          <w:lang w:val="en-US"/>
        </w:rPr>
        <w:t xml:space="preserve">O'Connor, Cailin. </w:t>
      </w:r>
      <w:r>
        <w:rPr>
          <w:rFonts w:ascii="Times New Roman" w:hAnsi="Times New Roman"/>
          <w:rtl w:val="0"/>
          <w:lang w:val="en-US"/>
        </w:rPr>
        <w:t xml:space="preserve">2019. </w:t>
      </w:r>
      <w:r>
        <w:rPr>
          <w:rFonts w:ascii="Times New Roman" w:hAnsi="Times New Roman"/>
          <w:rtl w:val="0"/>
          <w:lang w:val="en-US"/>
        </w:rPr>
        <w:t xml:space="preserve">The </w:t>
      </w:r>
      <w:r>
        <w:rPr>
          <w:rFonts w:ascii="Times New Roman" w:hAnsi="Times New Roman"/>
          <w:rtl w:val="0"/>
          <w:lang w:val="en-US"/>
        </w:rPr>
        <w:t>O</w:t>
      </w:r>
      <w:r>
        <w:rPr>
          <w:rFonts w:ascii="Times New Roman" w:hAnsi="Times New Roman"/>
          <w:rtl w:val="0"/>
          <w:lang w:val="en-US"/>
        </w:rPr>
        <w:t xml:space="preserve">rigins of </w:t>
      </w:r>
      <w:r>
        <w:rPr>
          <w:rFonts w:ascii="Times New Roman" w:hAnsi="Times New Roman"/>
          <w:rtl w:val="0"/>
          <w:lang w:val="en-US"/>
        </w:rPr>
        <w:t>U</w:t>
      </w:r>
      <w:r>
        <w:rPr>
          <w:rFonts w:ascii="Times New Roman" w:hAnsi="Times New Roman"/>
          <w:rtl w:val="0"/>
          <w:lang w:val="en-US"/>
        </w:rPr>
        <w:t xml:space="preserve">nfairness: Social </w:t>
      </w:r>
      <w:r>
        <w:rPr>
          <w:rFonts w:ascii="Times New Roman" w:hAnsi="Times New Roman"/>
          <w:rtl w:val="0"/>
          <w:lang w:val="en-US"/>
        </w:rPr>
        <w:t>C</w:t>
      </w:r>
      <w:r>
        <w:rPr>
          <w:rFonts w:ascii="Times New Roman" w:hAnsi="Times New Roman"/>
          <w:rtl w:val="0"/>
          <w:lang w:val="en-US"/>
        </w:rPr>
        <w:t xml:space="preserve">ategories and </w:t>
      </w:r>
      <w:r>
        <w:rPr>
          <w:rFonts w:ascii="Times New Roman" w:hAnsi="Times New Roman"/>
          <w:rtl w:val="0"/>
          <w:lang w:val="en-US"/>
        </w:rPr>
        <w:t>C</w:t>
      </w:r>
      <w:r>
        <w:rPr>
          <w:rFonts w:ascii="Times New Roman" w:hAnsi="Times New Roman"/>
          <w:rtl w:val="0"/>
          <w:lang w:val="pt-PT"/>
        </w:rPr>
        <w:t xml:space="preserve">ultural </w:t>
      </w:r>
      <w:r>
        <w:rPr>
          <w:rFonts w:ascii="Times New Roman" w:hAnsi="Times New Roman"/>
          <w:rtl w:val="0"/>
          <w:lang w:val="en-US"/>
        </w:rPr>
        <w:t>E</w:t>
      </w:r>
      <w:r>
        <w:rPr>
          <w:rFonts w:ascii="Times New Roman" w:hAnsi="Times New Roman"/>
          <w:rtl w:val="0"/>
          <w:lang w:val="en-US"/>
        </w:rPr>
        <w:t>volution. Oxford University Press (UK), 2019.</w:t>
      </w:r>
    </w:p>
    <w:p>
      <w:pPr>
        <w:pStyle w:val="Default"/>
        <w:spacing w:before="0"/>
        <w:jc w:val="left"/>
        <w:rPr>
          <w:rFonts w:ascii="Times New Roman" w:cs="Times New Roman" w:hAnsi="Times New Roman" w:eastAsia="Times New Roman"/>
        </w:rPr>
      </w:pPr>
    </w:p>
    <w:p>
      <w:pPr>
        <w:pStyle w:val="Default"/>
        <w:suppressAutoHyphens w:val="1"/>
        <w:spacing w:before="0"/>
        <w:rPr>
          <w:rFonts w:ascii="Times Roman" w:cs="Times Roman" w:hAnsi="Times Roman" w:eastAsia="Times Roman"/>
        </w:rPr>
      </w:pPr>
      <w:r>
        <w:rPr>
          <w:rFonts w:ascii="Times Roman" w:hAnsi="Times Roman" w:hint="default"/>
          <w:rtl w:val="0"/>
        </w:rPr>
        <w:t>Š</w:t>
      </w:r>
      <w:r>
        <w:rPr>
          <w:rFonts w:ascii="Times Roman" w:hAnsi="Times Roman"/>
          <w:rtl w:val="0"/>
        </w:rPr>
        <w:t>e</w:t>
      </w:r>
      <w:r>
        <w:rPr>
          <w:rFonts w:ascii="Times Roman" w:hAnsi="Times Roman" w:hint="default"/>
          <w:rtl w:val="0"/>
        </w:rPr>
        <w:t>š</w:t>
      </w:r>
      <w:r>
        <w:rPr>
          <w:rFonts w:ascii="Times Roman" w:hAnsi="Times Roman"/>
          <w:rtl w:val="0"/>
          <w:lang w:val="en-US"/>
        </w:rPr>
        <w:t xml:space="preserve">elja, Dunja, "Agent-Based Modeling in the Philosophy of Science", </w:t>
      </w:r>
      <w:r>
        <w:rPr>
          <w:rFonts w:ascii="Times Roman" w:hAnsi="Times Roman"/>
          <w:i w:val="1"/>
          <w:iCs w:val="1"/>
          <w:rtl w:val="0"/>
          <w:lang w:val="en-US"/>
        </w:rPr>
        <w:t xml:space="preserve">The Stanford Encyclopedia of Philosophy </w:t>
      </w:r>
      <w:r>
        <w:rPr>
          <w:rFonts w:ascii="Times Roman" w:hAnsi="Times Roman"/>
          <w:rtl w:val="0"/>
          <w:lang w:val="en-US"/>
        </w:rPr>
        <w:t>(Winter 2023 Edition), Edward N. Zalta &amp; Uri Nodelman</w:t>
      </w:r>
      <w:r>
        <w:rPr>
          <w:rFonts w:ascii="Times Roman" w:hAnsi="Times Roman" w:hint="default"/>
          <w:rtl w:val="0"/>
        </w:rPr>
        <w:t> </w:t>
      </w:r>
      <w:r>
        <w:rPr>
          <w:rFonts w:ascii="Times Roman" w:hAnsi="Times Roman"/>
          <w:rtl w:val="0"/>
          <w:lang w:val="en-US"/>
        </w:rPr>
        <w:t>(eds.), URL = &lt;https://plato.stanford.edu/archives/win2023/entries/agent-modeling-philscience/&gt;.</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bidi w:val="0"/>
        <w:spacing w:before="0"/>
        <w:ind w:left="0" w:right="0" w:firstLine="0"/>
        <w:jc w:val="left"/>
        <w:rPr>
          <w:rFonts w:ascii="Times New Roman" w:cs="Times New Roman" w:hAnsi="Times New Roman" w:eastAsia="Times New Roman"/>
          <w:rtl w:val="0"/>
        </w:rPr>
      </w:pPr>
      <w:r>
        <w:rPr>
          <w:rStyle w:val="Hyperlink.0"/>
          <w:rFonts w:ascii="Times New Roman" w:cs="Times New Roman" w:hAnsi="Times New Roman" w:eastAsia="Times New Roman"/>
          <w:rtl w:val="0"/>
        </w:rPr>
        <w:fldChar w:fldCharType="begin" w:fldLock="0"/>
      </w:r>
      <w:r>
        <w:rPr>
          <w:rStyle w:val="Hyperlink.0"/>
          <w:rFonts w:ascii="Times New Roman" w:cs="Times New Roman" w:hAnsi="Times New Roman" w:eastAsia="Times New Roman"/>
          <w:rtl w:val="0"/>
        </w:rPr>
        <w:instrText xml:space="preserve"> HYPERLINK "https://plato.stanford.edu/entries/agent-modeling-philscience/#EpisAgenBaseMode"</w:instrText>
      </w:r>
      <w:r>
        <w:rPr>
          <w:rStyle w:val="Hyperlink.0"/>
          <w:rFonts w:ascii="Times New Roman" w:cs="Times New Roman" w:hAnsi="Times New Roman" w:eastAsia="Times New Roman"/>
          <w:rtl w:val="0"/>
        </w:rPr>
        <w:fldChar w:fldCharType="separate" w:fldLock="0"/>
      </w:r>
      <w:r>
        <w:rPr>
          <w:rStyle w:val="Hyperlink.0"/>
          <w:rFonts w:ascii="Times New Roman" w:hAnsi="Times New Roman"/>
          <w:rtl w:val="0"/>
          <w:lang w:val="en-US"/>
        </w:rPr>
        <w:t>https://plato.stanford.edu/entries/agent-modeling-philscience/#EpisAgenBaseMode</w:t>
      </w:r>
      <w:r>
        <w:rPr>
          <w:rFonts w:ascii="Times New Roman" w:cs="Times New Roman" w:hAnsi="Times New Roman" w:eastAsia="Times New Roman"/>
          <w:rtl w:val="0"/>
        </w:rPr>
        <w:fldChar w:fldCharType="end" w:fldLock="0"/>
      </w:r>
      <w:r>
        <w:rPr>
          <w:rFonts w:ascii="Times New Roman" w:hAnsi="Times New Roman"/>
          <w:rtl w:val="0"/>
          <w:lang w:val="en-US"/>
        </w:rPr>
        <w:t xml:space="preserve">  </w:t>
      </w:r>
    </w:p>
    <w:p>
      <w:pPr>
        <w:pStyle w:val="Default"/>
        <w:spacing w:before="0"/>
        <w:jc w:val="left"/>
        <w:rPr>
          <w:rFonts w:ascii="Times New Roman" w:cs="Times New Roman" w:hAnsi="Times New Roman" w:eastAsia="Times New Roman"/>
        </w:rPr>
      </w:pPr>
    </w:p>
    <w:p>
      <w:pPr>
        <w:pStyle w:val="Default"/>
        <w:bidi w:val="0"/>
        <w:spacing w:before="0"/>
        <w:ind w:left="0" w:right="0" w:firstLine="0"/>
        <w:jc w:val="left"/>
        <w:rPr>
          <w:rFonts w:ascii="Times Roman" w:cs="Times Roman" w:hAnsi="Times Roman" w:eastAsia="Times Roman"/>
          <w:rtl w:val="0"/>
        </w:rPr>
      </w:pPr>
      <w:r>
        <w:rPr>
          <w:rFonts w:ascii="Times Roman" w:hAnsi="Times Roman"/>
          <w:rtl w:val="0"/>
        </w:rPr>
        <w:t>Sj</w:t>
      </w:r>
      <w:r>
        <w:rPr>
          <w:rFonts w:ascii="Times Roman" w:hAnsi="Times Roman" w:hint="default"/>
          <w:rtl w:val="0"/>
          <w:lang w:val="sv-SE"/>
        </w:rPr>
        <w:t>ö</w:t>
      </w:r>
      <w:r>
        <w:rPr>
          <w:rFonts w:ascii="Times Roman" w:hAnsi="Times Roman"/>
          <w:rtl w:val="0"/>
          <w:lang w:val="de-DE"/>
        </w:rPr>
        <w:t xml:space="preserve">lin Wirling, Ylwa </w:t>
      </w:r>
      <w:r>
        <w:rPr>
          <w:rFonts w:ascii="Times Roman" w:hAnsi="Times Roman"/>
          <w:rtl w:val="0"/>
          <w:lang w:val="en-US"/>
        </w:rPr>
        <w:t>and</w:t>
      </w:r>
      <w:r>
        <w:rPr>
          <w:rFonts w:ascii="Times Roman" w:hAnsi="Times Roman"/>
          <w:rtl w:val="0"/>
        </w:rPr>
        <w:t xml:space="preserve"> Gr</w:t>
      </w:r>
      <w:r>
        <w:rPr>
          <w:rFonts w:ascii="Times Roman" w:hAnsi="Times Roman" w:hint="default"/>
          <w:rtl w:val="0"/>
        </w:rPr>
        <w:t>ü</w:t>
      </w:r>
      <w:r>
        <w:rPr>
          <w:rFonts w:ascii="Times Roman" w:hAnsi="Times Roman"/>
          <w:rtl w:val="0"/>
        </w:rPr>
        <w:t>ne</w:t>
      </w:r>
      <w:r>
        <w:rPr>
          <w:rFonts w:ascii="Times Roman" w:hAnsi="Times Roman" w:hint="default"/>
          <w:rtl w:val="0"/>
        </w:rPr>
        <w:t>‐</w:t>
      </w:r>
      <w:r>
        <w:rPr>
          <w:rFonts w:ascii="Times Roman" w:hAnsi="Times Roman"/>
          <w:rtl w:val="0"/>
          <w:lang w:val="en-US"/>
        </w:rPr>
        <w:t>Yanoff, T</w:t>
      </w:r>
      <w:r>
        <w:rPr>
          <w:rFonts w:ascii="Times Roman" w:hAnsi="Times Roman"/>
          <w:rtl w:val="0"/>
          <w:lang w:val="en-US"/>
        </w:rPr>
        <w:t xml:space="preserve">ill. </w:t>
      </w:r>
      <w:r>
        <w:rPr>
          <w:rFonts w:ascii="Times Roman" w:hAnsi="Times Roman"/>
          <w:rtl w:val="0"/>
        </w:rPr>
        <w:t xml:space="preserve">2021. </w:t>
      </w:r>
      <w:r>
        <w:rPr>
          <w:rFonts w:ascii="Times Roman" w:hAnsi="Times Roman"/>
          <w:rtl w:val="0"/>
          <w:lang w:val="en-US"/>
        </w:rPr>
        <w:t>"</w:t>
      </w:r>
      <w:r>
        <w:rPr>
          <w:rFonts w:ascii="Times Roman" w:hAnsi="Times Roman"/>
          <w:rtl w:val="0"/>
          <w:lang w:val="en-US"/>
        </w:rPr>
        <w:t xml:space="preserve">The </w:t>
      </w:r>
      <w:r>
        <w:rPr>
          <w:rFonts w:ascii="Times Roman" w:hAnsi="Times Roman"/>
          <w:rtl w:val="0"/>
          <w:lang w:val="en-US"/>
        </w:rPr>
        <w:t>E</w:t>
      </w:r>
      <w:r>
        <w:rPr>
          <w:rFonts w:ascii="Times Roman" w:hAnsi="Times Roman"/>
          <w:rtl w:val="0"/>
          <w:lang w:val="en-US"/>
        </w:rPr>
        <w:t xml:space="preserve">pistemology of </w:t>
      </w:r>
      <w:r>
        <w:rPr>
          <w:rFonts w:ascii="Times Roman" w:hAnsi="Times Roman"/>
          <w:rtl w:val="0"/>
          <w:lang w:val="en-US"/>
        </w:rPr>
        <w:t>M</w:t>
      </w:r>
      <w:r>
        <w:rPr>
          <w:rFonts w:ascii="Times Roman" w:hAnsi="Times Roman"/>
          <w:rtl w:val="0"/>
        </w:rPr>
        <w:t xml:space="preserve">odal </w:t>
      </w:r>
      <w:r>
        <w:rPr>
          <w:rFonts w:ascii="Times Roman" w:hAnsi="Times Roman"/>
          <w:rtl w:val="0"/>
          <w:lang w:val="en-US"/>
        </w:rPr>
        <w:t>M</w:t>
      </w:r>
      <w:r>
        <w:rPr>
          <w:rFonts w:ascii="Times Roman" w:hAnsi="Times Roman"/>
          <w:rtl w:val="0"/>
        </w:rPr>
        <w:t xml:space="preserve">odeling. </w:t>
      </w:r>
      <w:r>
        <w:rPr>
          <w:rFonts w:ascii="Times Roman" w:hAnsi="Times Roman"/>
          <w:i w:val="1"/>
          <w:iCs w:val="1"/>
          <w:rtl w:val="0"/>
          <w:lang w:val="fr-FR"/>
        </w:rPr>
        <w:t xml:space="preserve">Philosophy </w:t>
      </w:r>
      <w:r>
        <w:rPr>
          <w:rFonts w:ascii="Times Roman" w:hAnsi="Times Roman"/>
          <w:i w:val="1"/>
          <w:iCs w:val="1"/>
          <w:rtl w:val="0"/>
          <w:lang w:val="en-US"/>
        </w:rPr>
        <w:t>C</w:t>
      </w:r>
      <w:r>
        <w:rPr>
          <w:rFonts w:ascii="Times Roman" w:hAnsi="Times Roman"/>
          <w:i w:val="1"/>
          <w:iCs w:val="1"/>
          <w:rtl w:val="0"/>
          <w:lang w:val="fr-FR"/>
        </w:rPr>
        <w:t>ompass</w:t>
      </w:r>
      <w:r>
        <w:rPr>
          <w:rFonts w:ascii="Times Roman" w:hAnsi="Times Roman"/>
          <w:rtl w:val="0"/>
        </w:rPr>
        <w:t>, 16(10), e12775.</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bidi w:val="0"/>
        <w:spacing w:before="0"/>
        <w:ind w:left="0" w:right="0" w:firstLine="0"/>
        <w:jc w:val="left"/>
        <w:rPr>
          <w:rFonts w:ascii="Times New Roman" w:cs="Times New Roman" w:hAnsi="Times New Roman" w:eastAsia="Times New Roman"/>
          <w:rtl w:val="0"/>
        </w:rPr>
      </w:pPr>
    </w:p>
    <w:p>
      <w:pPr>
        <w:pStyle w:val="Default"/>
        <w:bidi w:val="0"/>
        <w:spacing w:before="0"/>
        <w:ind w:left="0" w:right="0" w:firstLine="0"/>
        <w:jc w:val="left"/>
        <w:rPr>
          <w:rFonts w:ascii="Times Roman" w:cs="Times Roman" w:hAnsi="Times Roman" w:eastAsia="Times Roman"/>
          <w:rtl w:val="0"/>
        </w:rPr>
      </w:pPr>
      <w:r>
        <w:rPr>
          <w:rFonts w:ascii="Times Roman" w:hAnsi="Times Roman"/>
          <w:rtl w:val="0"/>
        </w:rPr>
        <w:t xml:space="preserve">Sugden, Robert. </w:t>
      </w:r>
      <w:r>
        <w:rPr>
          <w:rFonts w:ascii="Times Roman" w:hAnsi="Times Roman"/>
          <w:rtl w:val="0"/>
          <w:lang w:val="en-US"/>
        </w:rPr>
        <w:t xml:space="preserve">2000. </w:t>
      </w:r>
      <w:r>
        <w:rPr>
          <w:rFonts w:ascii="Times Roman" w:hAnsi="Times Roman"/>
          <w:rtl w:val="0"/>
          <w:lang w:val="en-US"/>
        </w:rPr>
        <w:t xml:space="preserve">"Credible </w:t>
      </w:r>
      <w:r>
        <w:rPr>
          <w:rFonts w:ascii="Times Roman" w:hAnsi="Times Roman"/>
          <w:rtl w:val="0"/>
          <w:lang w:val="en-US"/>
        </w:rPr>
        <w:t>W</w:t>
      </w:r>
      <w:r>
        <w:rPr>
          <w:rFonts w:ascii="Times Roman" w:hAnsi="Times Roman"/>
          <w:rtl w:val="0"/>
          <w:lang w:val="sv-SE"/>
        </w:rPr>
        <w:t xml:space="preserve">orlds: </w:t>
      </w:r>
      <w:r>
        <w:rPr>
          <w:rFonts w:ascii="Times Roman" w:hAnsi="Times Roman"/>
          <w:rtl w:val="0"/>
          <w:lang w:val="en-US"/>
        </w:rPr>
        <w:t>T</w:t>
      </w:r>
      <w:r>
        <w:rPr>
          <w:rFonts w:ascii="Times Roman" w:hAnsi="Times Roman"/>
          <w:rtl w:val="0"/>
          <w:lang w:val="en-US"/>
        </w:rPr>
        <w:t xml:space="preserve">he </w:t>
      </w:r>
      <w:r>
        <w:rPr>
          <w:rFonts w:ascii="Times Roman" w:hAnsi="Times Roman"/>
          <w:rtl w:val="0"/>
          <w:lang w:val="en-US"/>
        </w:rPr>
        <w:t>S</w:t>
      </w:r>
      <w:r>
        <w:rPr>
          <w:rFonts w:ascii="Times Roman" w:hAnsi="Times Roman"/>
          <w:rtl w:val="0"/>
          <w:lang w:val="en-US"/>
        </w:rPr>
        <w:t xml:space="preserve">tatus of </w:t>
      </w:r>
      <w:r>
        <w:rPr>
          <w:rFonts w:ascii="Times Roman" w:hAnsi="Times Roman"/>
          <w:rtl w:val="0"/>
          <w:lang w:val="en-US"/>
        </w:rPr>
        <w:t>T</w:t>
      </w:r>
      <w:r>
        <w:rPr>
          <w:rFonts w:ascii="Times Roman" w:hAnsi="Times Roman"/>
          <w:rtl w:val="0"/>
          <w:lang w:val="en-US"/>
        </w:rPr>
        <w:t xml:space="preserve">heoretical </w:t>
      </w:r>
      <w:r>
        <w:rPr>
          <w:rFonts w:ascii="Times Roman" w:hAnsi="Times Roman"/>
          <w:rtl w:val="0"/>
          <w:lang w:val="en-US"/>
        </w:rPr>
        <w:t>M</w:t>
      </w:r>
      <w:r>
        <w:rPr>
          <w:rFonts w:ascii="Times Roman" w:hAnsi="Times Roman"/>
          <w:rtl w:val="0"/>
          <w:lang w:val="en-US"/>
        </w:rPr>
        <w:t xml:space="preserve">odels in </w:t>
      </w:r>
      <w:r>
        <w:rPr>
          <w:rFonts w:ascii="Times Roman" w:hAnsi="Times Roman"/>
          <w:rtl w:val="0"/>
          <w:lang w:val="en-US"/>
        </w:rPr>
        <w:t>E</w:t>
      </w:r>
      <w:r>
        <w:rPr>
          <w:rFonts w:ascii="Times Roman" w:hAnsi="Times Roman"/>
          <w:rtl w:val="0"/>
          <w:lang w:val="it-IT"/>
        </w:rPr>
        <w:t xml:space="preserve">conomics." </w:t>
      </w:r>
      <w:r>
        <w:rPr>
          <w:rFonts w:ascii="Times Roman" w:hAnsi="Times Roman"/>
          <w:i w:val="1"/>
          <w:iCs w:val="1"/>
          <w:rtl w:val="0"/>
          <w:lang w:val="en-US"/>
        </w:rPr>
        <w:t xml:space="preserve">Journal of </w:t>
      </w:r>
      <w:r>
        <w:rPr>
          <w:rFonts w:ascii="Times Roman" w:hAnsi="Times Roman"/>
          <w:i w:val="1"/>
          <w:iCs w:val="1"/>
          <w:rtl w:val="0"/>
          <w:lang w:val="en-US"/>
        </w:rPr>
        <w:t>E</w:t>
      </w:r>
      <w:r>
        <w:rPr>
          <w:rFonts w:ascii="Times Roman" w:hAnsi="Times Roman"/>
          <w:i w:val="1"/>
          <w:iCs w:val="1"/>
          <w:rtl w:val="0"/>
        </w:rPr>
        <w:t xml:space="preserve">conomic </w:t>
      </w:r>
      <w:r>
        <w:rPr>
          <w:rFonts w:ascii="Times Roman" w:hAnsi="Times Roman"/>
          <w:i w:val="1"/>
          <w:iCs w:val="1"/>
          <w:rtl w:val="0"/>
          <w:lang w:val="en-US"/>
        </w:rPr>
        <w:t>M</w:t>
      </w:r>
      <w:r>
        <w:rPr>
          <w:rFonts w:ascii="Times Roman" w:hAnsi="Times Roman"/>
          <w:i w:val="1"/>
          <w:iCs w:val="1"/>
          <w:rtl w:val="0"/>
          <w:lang w:val="en-US"/>
        </w:rPr>
        <w:t>ethodology</w:t>
      </w:r>
      <w:r>
        <w:rPr>
          <w:rFonts w:ascii="Times Roman" w:hAnsi="Times Roman"/>
          <w:rtl w:val="0"/>
          <w:lang w:val="it-IT"/>
        </w:rPr>
        <w:t xml:space="preserve"> 7, no. 1: 1-31.</w:t>
      </w:r>
    </w:p>
    <w:p>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bidi w:val="0"/>
        <w:spacing w:before="0"/>
        <w:ind w:left="0" w:right="0" w:firstLine="0"/>
        <w:jc w:val="left"/>
        <w:rPr>
          <w:rFonts w:ascii="Times New Roman" w:cs="Times New Roman" w:hAnsi="Times New Roman" w:eastAsia="Times New Roman"/>
          <w:rtl w:val="0"/>
        </w:rPr>
      </w:pPr>
    </w:p>
    <w:p>
      <w:pPr>
        <w:pStyle w:val="Default"/>
        <w:bidi w:val="0"/>
        <w:spacing w:before="0"/>
        <w:ind w:left="0" w:right="0" w:firstLine="0"/>
        <w:jc w:val="left"/>
        <w:rPr>
          <w:rFonts w:ascii="Times Roman" w:cs="Times Roman" w:hAnsi="Times Roman" w:eastAsia="Times Roman"/>
          <w:rtl w:val="0"/>
        </w:rPr>
      </w:pPr>
      <w:r>
        <w:rPr>
          <w:rFonts w:ascii="Times Roman" w:hAnsi="Times Roman"/>
          <w:rtl w:val="0"/>
          <w:lang w:val="fr-FR"/>
        </w:rPr>
        <w:t>Tan, P</w:t>
      </w:r>
      <w:r>
        <w:rPr>
          <w:rFonts w:ascii="Times Roman" w:hAnsi="Times Roman"/>
          <w:rtl w:val="0"/>
          <w:lang w:val="en-US"/>
        </w:rPr>
        <w:t>eter</w:t>
      </w:r>
      <w:r>
        <w:rPr>
          <w:rFonts w:ascii="Times Roman" w:hAnsi="Times Roman"/>
          <w:rtl w:val="0"/>
          <w:lang w:val="en-US"/>
        </w:rPr>
        <w:t xml:space="preserve">. 2022. Two </w:t>
      </w:r>
      <w:r>
        <w:rPr>
          <w:rFonts w:ascii="Times Roman" w:hAnsi="Times Roman"/>
          <w:rtl w:val="0"/>
          <w:lang w:val="en-US"/>
        </w:rPr>
        <w:t>E</w:t>
      </w:r>
      <w:r>
        <w:rPr>
          <w:rFonts w:ascii="Times Roman" w:hAnsi="Times Roman"/>
          <w:rtl w:val="0"/>
          <w:lang w:val="it-IT"/>
        </w:rPr>
        <w:t xml:space="preserve">pistemological </w:t>
      </w:r>
      <w:r>
        <w:rPr>
          <w:rFonts w:ascii="Times Roman" w:hAnsi="Times Roman"/>
          <w:rtl w:val="0"/>
          <w:lang w:val="en-US"/>
        </w:rPr>
        <w:t>C</w:t>
      </w:r>
      <w:r>
        <w:rPr>
          <w:rFonts w:ascii="Times Roman" w:hAnsi="Times Roman"/>
          <w:rtl w:val="0"/>
          <w:lang w:val="en-US"/>
        </w:rPr>
        <w:t xml:space="preserve">hallenges </w:t>
      </w:r>
      <w:r>
        <w:rPr>
          <w:rFonts w:ascii="Times Roman" w:hAnsi="Times Roman"/>
          <w:rtl w:val="0"/>
          <w:lang w:val="en-US"/>
        </w:rPr>
        <w:t>R</w:t>
      </w:r>
      <w:r>
        <w:rPr>
          <w:rFonts w:ascii="Times Roman" w:hAnsi="Times Roman"/>
          <w:rtl w:val="0"/>
          <w:lang w:val="en-US"/>
        </w:rPr>
        <w:t xml:space="preserve">egarding </w:t>
      </w:r>
      <w:r>
        <w:rPr>
          <w:rFonts w:ascii="Times Roman" w:hAnsi="Times Roman"/>
          <w:rtl w:val="0"/>
          <w:lang w:val="en-US"/>
        </w:rPr>
        <w:t>H</w:t>
      </w:r>
      <w:r>
        <w:rPr>
          <w:rFonts w:ascii="Times Roman" w:hAnsi="Times Roman"/>
          <w:rtl w:val="0"/>
          <w:lang w:val="en-US"/>
        </w:rPr>
        <w:t xml:space="preserve">ypothetical </w:t>
      </w:r>
      <w:r>
        <w:rPr>
          <w:rFonts w:ascii="Times Roman" w:hAnsi="Times Roman"/>
          <w:rtl w:val="0"/>
          <w:lang w:val="en-US"/>
        </w:rPr>
        <w:t>M</w:t>
      </w:r>
      <w:r>
        <w:rPr>
          <w:rFonts w:ascii="Times Roman" w:hAnsi="Times Roman"/>
          <w:rtl w:val="0"/>
        </w:rPr>
        <w:t xml:space="preserve">odeling. </w:t>
      </w:r>
      <w:r>
        <w:rPr>
          <w:rFonts w:ascii="Times Roman" w:hAnsi="Times Roman"/>
          <w:i w:val="1"/>
          <w:iCs w:val="1"/>
          <w:rtl w:val="0"/>
          <w:lang w:val="en-US"/>
        </w:rPr>
        <w:t>Synthese</w:t>
      </w:r>
      <w:r>
        <w:rPr>
          <w:rFonts w:ascii="Times Roman" w:hAnsi="Times Roman"/>
          <w:rtl w:val="0"/>
        </w:rPr>
        <w:t xml:space="preserve">, </w:t>
      </w:r>
      <w:r>
        <w:rPr>
          <w:rFonts w:ascii="Times Roman" w:hAnsi="Times Roman"/>
          <w:i w:val="1"/>
          <w:iCs w:val="1"/>
          <w:rtl w:val="0"/>
        </w:rPr>
        <w:t>200</w:t>
      </w:r>
      <w:r>
        <w:rPr>
          <w:rFonts w:ascii="Times Roman" w:hAnsi="Times Roman"/>
          <w:rtl w:val="0"/>
        </w:rPr>
        <w:t>(6), 448.</w:t>
      </w:r>
    </w:p>
    <w:p>
      <w:pPr>
        <w:pStyle w:val="Default"/>
        <w:bidi w:val="0"/>
        <w:spacing w:before="0"/>
        <w:ind w:left="0" w:right="0" w:firstLine="0"/>
        <w:jc w:val="left"/>
        <w:rPr>
          <w:rFonts w:ascii="Times Roman" w:cs="Times Roman" w:hAnsi="Times Roman" w:eastAsia="Times Roman"/>
          <w:i w:val="0"/>
          <w:iCs w:val="0"/>
          <w:rtl w:val="0"/>
        </w:rPr>
      </w:pPr>
    </w:p>
    <w:p>
      <w:pPr>
        <w:pStyle w:val="Default"/>
        <w:bidi w:val="0"/>
        <w:spacing w:before="0"/>
        <w:ind w:left="0" w:right="0" w:firstLine="0"/>
        <w:jc w:val="left"/>
        <w:rPr>
          <w:rFonts w:ascii="Times Roman" w:cs="Times Roman" w:hAnsi="Times Roman" w:eastAsia="Times Roman"/>
          <w:rtl w:val="0"/>
        </w:rPr>
      </w:pPr>
      <w:r>
        <w:rPr>
          <w:rFonts w:ascii="Times Roman" w:hAnsi="Times Roman"/>
          <w:rtl w:val="0"/>
          <w:lang w:val="fr-FR"/>
        </w:rPr>
        <w:t>Verreault-Julien, Philippe. 2017. Non-</w:t>
      </w:r>
      <w:r>
        <w:rPr>
          <w:rFonts w:ascii="Times Roman" w:hAnsi="Times Roman"/>
          <w:rtl w:val="0"/>
          <w:lang w:val="en-US"/>
        </w:rPr>
        <w:t>C</w:t>
      </w:r>
      <w:r>
        <w:rPr>
          <w:rFonts w:ascii="Times Roman" w:hAnsi="Times Roman"/>
          <w:rtl w:val="0"/>
        </w:rPr>
        <w:t xml:space="preserve">ausal </w:t>
      </w:r>
      <w:r>
        <w:rPr>
          <w:rFonts w:ascii="Times Roman" w:hAnsi="Times Roman"/>
          <w:rtl w:val="0"/>
          <w:lang w:val="en-US"/>
        </w:rPr>
        <w:t>U</w:t>
      </w:r>
      <w:r>
        <w:rPr>
          <w:rFonts w:ascii="Times Roman" w:hAnsi="Times Roman"/>
          <w:rtl w:val="0"/>
          <w:lang w:val="en-US"/>
        </w:rPr>
        <w:t xml:space="preserve">nderstanding with </w:t>
      </w:r>
      <w:r>
        <w:rPr>
          <w:rFonts w:ascii="Times Roman" w:hAnsi="Times Roman"/>
          <w:rtl w:val="0"/>
          <w:lang w:val="en-US"/>
        </w:rPr>
        <w:t>E</w:t>
      </w:r>
      <w:r>
        <w:rPr>
          <w:rFonts w:ascii="Times Roman" w:hAnsi="Times Roman"/>
          <w:rtl w:val="0"/>
        </w:rPr>
        <w:t xml:space="preserve">conomic </w:t>
      </w:r>
      <w:r>
        <w:rPr>
          <w:rFonts w:ascii="Times Roman" w:hAnsi="Times Roman"/>
          <w:rtl w:val="0"/>
          <w:lang w:val="en-US"/>
        </w:rPr>
        <w:t>M</w:t>
      </w:r>
      <w:r>
        <w:rPr>
          <w:rFonts w:ascii="Times Roman" w:hAnsi="Times Roman"/>
          <w:rtl w:val="0"/>
          <w:lang w:val="en-US"/>
        </w:rPr>
        <w:t xml:space="preserve">odels: the </w:t>
      </w:r>
      <w:r>
        <w:rPr>
          <w:rFonts w:ascii="Times Roman" w:hAnsi="Times Roman"/>
          <w:rtl w:val="0"/>
          <w:lang w:val="en-US"/>
        </w:rPr>
        <w:t>C</w:t>
      </w:r>
      <w:r>
        <w:rPr>
          <w:rFonts w:ascii="Times Roman" w:hAnsi="Times Roman"/>
          <w:rtl w:val="0"/>
          <w:lang w:val="en-US"/>
        </w:rPr>
        <w:t xml:space="preserve">ase of </w:t>
      </w:r>
      <w:r>
        <w:rPr>
          <w:rFonts w:ascii="Times Roman" w:hAnsi="Times Roman"/>
          <w:rtl w:val="0"/>
          <w:lang w:val="en-US"/>
        </w:rPr>
        <w:t>G</w:t>
      </w:r>
      <w:r>
        <w:rPr>
          <w:rFonts w:ascii="Times Roman" w:hAnsi="Times Roman"/>
          <w:rtl w:val="0"/>
          <w:lang w:val="en-US"/>
        </w:rPr>
        <w:t xml:space="preserve">eneral </w:t>
      </w:r>
      <w:r>
        <w:rPr>
          <w:rFonts w:ascii="Times Roman" w:hAnsi="Times Roman"/>
          <w:rtl w:val="0"/>
          <w:lang w:val="en-US"/>
        </w:rPr>
        <w:t>E</w:t>
      </w:r>
      <w:r>
        <w:rPr>
          <w:rFonts w:ascii="Times Roman" w:hAnsi="Times Roman"/>
          <w:rtl w:val="0"/>
          <w:lang w:val="pt-PT"/>
        </w:rPr>
        <w:t xml:space="preserve">quilibrium. </w:t>
      </w:r>
      <w:r>
        <w:rPr>
          <w:rFonts w:ascii="Times Roman" w:hAnsi="Times Roman"/>
          <w:i w:val="1"/>
          <w:iCs w:val="1"/>
          <w:rtl w:val="0"/>
          <w:lang w:val="en-US"/>
        </w:rPr>
        <w:t>Journal of Economic Methodology</w:t>
      </w:r>
      <w:r>
        <w:rPr>
          <w:rFonts w:ascii="Times Roman" w:hAnsi="Times Roman"/>
          <w:rtl w:val="0"/>
        </w:rPr>
        <w:t xml:space="preserve">, </w:t>
      </w:r>
      <w:r>
        <w:rPr>
          <w:rFonts w:ascii="Times Roman" w:hAnsi="Times Roman"/>
          <w:i w:val="1"/>
          <w:iCs w:val="1"/>
          <w:rtl w:val="0"/>
        </w:rPr>
        <w:t>24</w:t>
      </w:r>
      <w:r>
        <w:rPr>
          <w:rFonts w:ascii="Times Roman" w:hAnsi="Times Roman"/>
          <w:rtl w:val="0"/>
        </w:rPr>
        <w:t>(3), 297-317.</w:t>
      </w:r>
    </w:p>
    <w:p>
      <w:pPr>
        <w:pStyle w:val="Default"/>
        <w:bidi w:val="0"/>
        <w:spacing w:before="0"/>
        <w:ind w:left="0" w:right="0" w:firstLine="0"/>
        <w:jc w:val="left"/>
        <w:rPr>
          <w:rFonts w:ascii="Times Roman" w:cs="Times Roman" w:hAnsi="Times Roman" w:eastAsia="Times Roman"/>
          <w:rtl w:val="0"/>
        </w:rPr>
      </w:pPr>
    </w:p>
    <w:p>
      <w:pPr>
        <w:pStyle w:val="Default"/>
        <w:suppressAutoHyphens w:val="1"/>
        <w:spacing w:before="0"/>
        <w:rPr>
          <w:rFonts w:ascii="Times Roman" w:cs="Times Roman" w:hAnsi="Times Roman" w:eastAsia="Times Roman"/>
        </w:rPr>
      </w:pPr>
      <w:r>
        <w:rPr>
          <w:rFonts w:ascii="Times Roman" w:hAnsi="Times Roman"/>
          <w:rtl w:val="0"/>
        </w:rPr>
        <w:t xml:space="preserve">Wu, Jingyi. "Epistemic </w:t>
      </w:r>
      <w:r>
        <w:rPr>
          <w:rFonts w:ascii="Times Roman" w:hAnsi="Times Roman"/>
          <w:rtl w:val="0"/>
          <w:lang w:val="en-US"/>
        </w:rPr>
        <w:t>A</w:t>
      </w:r>
      <w:r>
        <w:rPr>
          <w:rFonts w:ascii="Times Roman" w:hAnsi="Times Roman"/>
          <w:rtl w:val="0"/>
          <w:lang w:val="en-US"/>
        </w:rPr>
        <w:t xml:space="preserve">dvantage on the </w:t>
      </w:r>
      <w:r>
        <w:rPr>
          <w:rFonts w:ascii="Times Roman" w:hAnsi="Times Roman"/>
          <w:rtl w:val="0"/>
          <w:lang w:val="en-US"/>
        </w:rPr>
        <w:t>M</w:t>
      </w:r>
      <w:r>
        <w:rPr>
          <w:rFonts w:ascii="Times Roman" w:hAnsi="Times Roman"/>
          <w:rtl w:val="0"/>
          <w:lang w:val="en-US"/>
        </w:rPr>
        <w:t xml:space="preserve">argin: A </w:t>
      </w:r>
      <w:r>
        <w:rPr>
          <w:rFonts w:ascii="Times Roman" w:hAnsi="Times Roman"/>
          <w:rtl w:val="0"/>
          <w:lang w:val="en-US"/>
        </w:rPr>
        <w:t>N</w:t>
      </w:r>
      <w:r>
        <w:rPr>
          <w:rFonts w:ascii="Times Roman" w:hAnsi="Times Roman"/>
          <w:rtl w:val="0"/>
          <w:lang w:val="en-US"/>
        </w:rPr>
        <w:t xml:space="preserve">etwork </w:t>
      </w:r>
      <w:r>
        <w:rPr>
          <w:rFonts w:ascii="Times Roman" w:hAnsi="Times Roman"/>
          <w:rtl w:val="0"/>
          <w:lang w:val="en-US"/>
        </w:rPr>
        <w:t>S</w:t>
      </w:r>
      <w:r>
        <w:rPr>
          <w:rFonts w:ascii="Times Roman" w:hAnsi="Times Roman"/>
          <w:rtl w:val="0"/>
          <w:lang w:val="en-US"/>
        </w:rPr>
        <w:t xml:space="preserve">tandpoint </w:t>
      </w:r>
      <w:r>
        <w:rPr>
          <w:rFonts w:ascii="Times Roman" w:hAnsi="Times Roman"/>
          <w:rtl w:val="0"/>
          <w:lang w:val="en-US"/>
        </w:rPr>
        <w:t>E</w:t>
      </w:r>
      <w:r>
        <w:rPr>
          <w:rFonts w:ascii="Times Roman" w:hAnsi="Times Roman"/>
          <w:rtl w:val="0"/>
          <w:lang w:val="it-IT"/>
        </w:rPr>
        <w:t xml:space="preserve">pistemology." </w:t>
      </w:r>
      <w:r>
        <w:rPr>
          <w:rFonts w:ascii="Times Roman" w:hAnsi="Times Roman"/>
          <w:i w:val="1"/>
          <w:iCs w:val="1"/>
          <w:rtl w:val="0"/>
          <w:lang w:val="en-US"/>
        </w:rPr>
        <w:t>Philosophy and Phenomenological Research</w:t>
      </w:r>
      <w:r>
        <w:rPr>
          <w:rFonts w:ascii="Times Roman" w:hAnsi="Times Roman"/>
          <w:rtl w:val="0"/>
        </w:rPr>
        <w:t xml:space="preserve"> 106, no. 3 (2023): 755-777.</w:t>
      </w:r>
    </w:p>
    <w:p>
      <w:pPr>
        <w:pStyle w:val="Default"/>
        <w:bidi w:val="0"/>
        <w:spacing w:before="0"/>
        <w:ind w:left="0" w:right="0" w:firstLine="0"/>
        <w:jc w:val="left"/>
        <w:rPr>
          <w:rFonts w:ascii="Times Roman" w:cs="Times Roman" w:hAnsi="Times Roman" w:eastAsia="Times Roman"/>
          <w:rtl w:val="0"/>
        </w:rPr>
      </w:pPr>
    </w:p>
    <w:p>
      <w:pPr>
        <w:pStyle w:val="Default"/>
        <w:bidi w:val="0"/>
        <w:spacing w:before="0"/>
        <w:ind w:left="0" w:right="0" w:firstLine="0"/>
        <w:jc w:val="left"/>
        <w:rPr>
          <w:rtl w:val="0"/>
        </w:rPr>
      </w:pPr>
      <w:r>
        <w:rPr>
          <w:rFonts w:ascii="Times Roman" w:hAnsi="Times Roman"/>
          <w:rtl w:val="0"/>
        </w:rPr>
        <w:t>Ylikoski, P</w:t>
      </w:r>
      <w:r>
        <w:rPr>
          <w:rFonts w:ascii="Times Roman" w:hAnsi="Times Roman"/>
          <w:rtl w:val="0"/>
          <w:lang w:val="en-US"/>
        </w:rPr>
        <w:t>etri</w:t>
      </w:r>
      <w:r>
        <w:rPr>
          <w:rFonts w:ascii="Times Roman" w:hAnsi="Times Roman"/>
          <w:rtl w:val="0"/>
        </w:rPr>
        <w:t xml:space="preserve">, </w:t>
      </w:r>
      <w:r>
        <w:rPr>
          <w:rFonts w:ascii="Times Roman" w:hAnsi="Times Roman"/>
          <w:rtl w:val="0"/>
          <w:lang w:val="en-US"/>
        </w:rPr>
        <w:t>and</w:t>
      </w:r>
      <w:r>
        <w:rPr>
          <w:rFonts w:ascii="Times Roman" w:hAnsi="Times Roman"/>
          <w:rtl w:val="0"/>
        </w:rPr>
        <w:t xml:space="preserve"> Emrah Aydinonat</w:t>
      </w:r>
      <w:r>
        <w:rPr>
          <w:rFonts w:ascii="Times Roman" w:hAnsi="Times Roman"/>
          <w:rtl w:val="0"/>
          <w:lang w:val="en-US"/>
        </w:rPr>
        <w:t>.</w:t>
      </w:r>
      <w:r>
        <w:rPr>
          <w:rFonts w:ascii="Times Roman" w:hAnsi="Times Roman"/>
          <w:rtl w:val="0"/>
        </w:rPr>
        <w:t xml:space="preserve"> 2014. </w:t>
      </w:r>
      <w:r>
        <w:rPr>
          <w:rFonts w:ascii="Times Roman" w:hAnsi="Times Roman"/>
          <w:rtl w:val="0"/>
          <w:lang w:val="en-US"/>
        </w:rPr>
        <w:t>"</w:t>
      </w:r>
      <w:r>
        <w:rPr>
          <w:rFonts w:ascii="Times Roman" w:hAnsi="Times Roman"/>
          <w:rtl w:val="0"/>
          <w:lang w:val="en-US"/>
        </w:rPr>
        <w:t xml:space="preserve">Understanding with </w:t>
      </w:r>
      <w:r>
        <w:rPr>
          <w:rFonts w:ascii="Times Roman" w:hAnsi="Times Roman"/>
          <w:rtl w:val="0"/>
          <w:lang w:val="en-US"/>
        </w:rPr>
        <w:t>T</w:t>
      </w:r>
      <w:r>
        <w:rPr>
          <w:rFonts w:ascii="Times Roman" w:hAnsi="Times Roman"/>
          <w:rtl w:val="0"/>
          <w:lang w:val="en-US"/>
        </w:rPr>
        <w:t xml:space="preserve">heoretical </w:t>
      </w:r>
      <w:r>
        <w:rPr>
          <w:rFonts w:ascii="Times Roman" w:hAnsi="Times Roman"/>
          <w:rtl w:val="0"/>
          <w:lang w:val="en-US"/>
        </w:rPr>
        <w:t>M</w:t>
      </w:r>
      <w:r>
        <w:rPr>
          <w:rFonts w:ascii="Times Roman" w:hAnsi="Times Roman"/>
          <w:rtl w:val="0"/>
        </w:rPr>
        <w:t>odels.</w:t>
      </w:r>
      <w:r>
        <w:rPr>
          <w:rFonts w:ascii="Times Roman" w:hAnsi="Times Roman"/>
          <w:rtl w:val="0"/>
          <w:lang w:val="en-US"/>
        </w:rPr>
        <w:t>"</w:t>
      </w:r>
      <w:r>
        <w:rPr>
          <w:rFonts w:ascii="Times Roman" w:hAnsi="Times Roman"/>
          <w:rtl w:val="0"/>
        </w:rPr>
        <w:t xml:space="preserve"> </w:t>
      </w:r>
      <w:r>
        <w:rPr>
          <w:rFonts w:ascii="Times Roman" w:hAnsi="Times Roman"/>
          <w:i w:val="1"/>
          <w:iCs w:val="1"/>
          <w:rtl w:val="0"/>
          <w:lang w:val="en-US"/>
        </w:rPr>
        <w:t>Journal of Economic Methodology</w:t>
      </w:r>
      <w:r>
        <w:rPr>
          <w:rFonts w:ascii="Times Roman" w:hAnsi="Times Roman"/>
          <w:rtl w:val="0"/>
        </w:rPr>
        <w:t>, 21 (1), 19</w:t>
      </w:r>
      <w:r>
        <w:rPr>
          <w:rFonts w:ascii="Times Roman" w:hAnsi="Times Roman" w:hint="default"/>
          <w:rtl w:val="0"/>
        </w:rPr>
        <w:t>–</w:t>
      </w:r>
      <w:r>
        <w:rPr>
          <w:rFonts w:ascii="Times Roman" w:hAnsi="Times Roman"/>
          <w:rtl w:val="0"/>
        </w:rPr>
        <w:t>36.</w:t>
      </w:r>
      <w:r>
        <w:rPr>
          <w:rFonts w:ascii="Times Roman" w:cs="Times Roman" w:hAnsi="Times Roman" w:eastAsia="Times Roman"/>
          <w:rtl w:val="0"/>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Roman">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jc w:val="left"/>
    </w:pPr>
    <w:r>
      <w:rPr>
        <w:rFonts w:ascii="Times New Roman" w:cs="Times New Roman" w:hAnsi="Times New Roman" w:eastAsia="Times New Roman"/>
      </w:rPr>
      <w:tab/>
    </w:r>
    <w:r>
      <w:rPr>
        <w:rFonts w:ascii="Times New Roman" w:cs="Times New Roman" w:hAnsi="Times New Roman" w:eastAsia="Times New Roman"/>
      </w:rPr>
      <w:fldChar w:fldCharType="begin" w:fldLock="0"/>
    </w:r>
    <w:r>
      <w:rPr>
        <w:rFonts w:ascii="Times New Roman" w:cs="Times New Roman" w:hAnsi="Times New Roman" w:eastAsia="Times New Roman"/>
      </w:rPr>
      <w:instrText xml:space="preserve"> PAGE </w:instrText>
    </w:r>
    <w:r>
      <w:rPr>
        <w:rFonts w:ascii="Times New Roman" w:cs="Times New Roman" w:hAnsi="Times New Roman" w:eastAsia="Times New Roman"/>
      </w:rPr>
      <w:fldChar w:fldCharType="separate" w:fldLock="0"/>
    </w:r>
    <w:r>
      <w:rPr>
        <w:rFonts w:ascii="Times New Roman" w:cs="Times New Roman" w:hAnsi="Times New Roman" w:eastAsia="Times New Roman"/>
      </w:rPr>
    </w:r>
    <w:r>
      <w:rPr>
        <w:rFonts w:ascii="Times New Roman" w:cs="Times New Roman" w:hAnsi="Times New Roman" w:eastAsia="Times New Roman"/>
      </w:rPr>
      <w:fldChar w:fldCharType="end" w:fldLock="0"/>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jc w:val="left"/>
    </w:pPr>
    <w:r>
      <w:rPr>
        <w:rFonts w:ascii="Times New Roman" w:hAnsi="Times New Roman"/>
        <w:i w:val="1"/>
        <w:iCs w:val="1"/>
        <w:rtl w:val="0"/>
        <w:lang w:val="en-US"/>
      </w:rPr>
      <w:t>Patricia Marino   POSS-RT  March 2026</w:t>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ind w:left="196" w:hanging="196"/>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ind w:left="376" w:hanging="196"/>
      </w:pPr>
      <w:rPr>
        <w:rFonts w:hAnsi="Arial Unicode MS"/>
        <w:caps w:val="0"/>
        <w:smallCaps w:val="0"/>
        <w:strike w:val="0"/>
        <w:dstrike w:val="0"/>
        <w:outline w:val="0"/>
        <w:emboss w:val="0"/>
        <w:imprint w:val="0"/>
        <w:spacing w:val="0"/>
        <w:w w:val="100"/>
        <w:kern w:val="0"/>
        <w:position w:val="-2"/>
        <w:highlight w:val="none"/>
        <w:vertAlign w:val="baseline"/>
      </w:rPr>
    </w:lvl>
    <w:lvl w:ilvl="2">
      <w:start w:val="1"/>
      <w:numFmt w:val="bullet"/>
      <w:suff w:val="tab"/>
      <w:lvlText w:val="•"/>
      <w:lvlJc w:val="left"/>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ind w:left="556" w:hanging="196"/>
      </w:pPr>
      <w:rPr>
        <w:rFonts w:hAnsi="Arial Unicode MS"/>
        <w:caps w:val="0"/>
        <w:smallCaps w:val="0"/>
        <w:strike w:val="0"/>
        <w:dstrike w:val="0"/>
        <w:outline w:val="0"/>
        <w:emboss w:val="0"/>
        <w:imprint w:val="0"/>
        <w:spacing w:val="0"/>
        <w:w w:val="100"/>
        <w:kern w:val="0"/>
        <w:position w:val="-2"/>
        <w:highlight w:val="none"/>
        <w:vertAlign w:val="baseline"/>
      </w:rPr>
    </w:lvl>
    <w:lvl w:ilvl="3">
      <w:start w:val="1"/>
      <w:numFmt w:val="bullet"/>
      <w:suff w:val="tab"/>
      <w:lvlText w:val="•"/>
      <w:lvlJc w:val="left"/>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ind w:left="736" w:hanging="196"/>
      </w:pPr>
      <w:rPr>
        <w:rFonts w:hAnsi="Arial Unicode MS"/>
        <w:caps w:val="0"/>
        <w:smallCaps w:val="0"/>
        <w:strike w:val="0"/>
        <w:dstrike w:val="0"/>
        <w:outline w:val="0"/>
        <w:emboss w:val="0"/>
        <w:imprint w:val="0"/>
        <w:spacing w:val="0"/>
        <w:w w:val="100"/>
        <w:kern w:val="0"/>
        <w:position w:val="-2"/>
        <w:highlight w:val="none"/>
        <w:vertAlign w:val="baseline"/>
      </w:rPr>
    </w:lvl>
    <w:lvl w:ilvl="4">
      <w:start w:val="1"/>
      <w:numFmt w:val="bullet"/>
      <w:suff w:val="tab"/>
      <w:lvlText w:val="•"/>
      <w:lvlJc w:val="left"/>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ind w:left="916" w:hanging="196"/>
      </w:pPr>
      <w:rPr>
        <w:rFonts w:hAnsi="Arial Unicode MS"/>
        <w:caps w:val="0"/>
        <w:smallCaps w:val="0"/>
        <w:strike w:val="0"/>
        <w:dstrike w:val="0"/>
        <w:outline w:val="0"/>
        <w:emboss w:val="0"/>
        <w:imprint w:val="0"/>
        <w:spacing w:val="0"/>
        <w:w w:val="100"/>
        <w:kern w:val="0"/>
        <w:position w:val="-2"/>
        <w:highlight w:val="none"/>
        <w:vertAlign w:val="baseline"/>
      </w:rPr>
    </w:lvl>
    <w:lvl w:ilvl="5">
      <w:start w:val="1"/>
      <w:numFmt w:val="bullet"/>
      <w:suff w:val="tab"/>
      <w:lvlText w:val="•"/>
      <w:lvlJc w:val="left"/>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ind w:left="1096" w:hanging="196"/>
      </w:pPr>
      <w:rPr>
        <w:rFonts w:hAnsi="Arial Unicode MS"/>
        <w:caps w:val="0"/>
        <w:smallCaps w:val="0"/>
        <w:strike w:val="0"/>
        <w:dstrike w:val="0"/>
        <w:outline w:val="0"/>
        <w:emboss w:val="0"/>
        <w:imprint w:val="0"/>
        <w:spacing w:val="0"/>
        <w:w w:val="100"/>
        <w:kern w:val="0"/>
        <w:position w:val="-2"/>
        <w:highlight w:val="none"/>
        <w:vertAlign w:val="baseline"/>
      </w:rPr>
    </w:lvl>
    <w:lvl w:ilvl="6">
      <w:start w:val="1"/>
      <w:numFmt w:val="bullet"/>
      <w:suff w:val="tab"/>
      <w:lvlText w:val="•"/>
      <w:lvlJc w:val="left"/>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ind w:left="1276" w:hanging="196"/>
      </w:pPr>
      <w:rPr>
        <w:rFonts w:hAnsi="Arial Unicode MS"/>
        <w:caps w:val="0"/>
        <w:smallCaps w:val="0"/>
        <w:strike w:val="0"/>
        <w:dstrike w:val="0"/>
        <w:outline w:val="0"/>
        <w:emboss w:val="0"/>
        <w:imprint w:val="0"/>
        <w:spacing w:val="0"/>
        <w:w w:val="100"/>
        <w:kern w:val="0"/>
        <w:position w:val="-2"/>
        <w:highlight w:val="none"/>
        <w:vertAlign w:val="baseline"/>
      </w:rPr>
    </w:lvl>
    <w:lvl w:ilvl="7">
      <w:start w:val="1"/>
      <w:numFmt w:val="bullet"/>
      <w:suff w:val="tab"/>
      <w:lvlText w:val="•"/>
      <w:lvlJc w:val="left"/>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ind w:left="1456" w:hanging="196"/>
      </w:pPr>
      <w:rPr>
        <w:rFonts w:hAnsi="Arial Unicode MS"/>
        <w:caps w:val="0"/>
        <w:smallCaps w:val="0"/>
        <w:strike w:val="0"/>
        <w:dstrike w:val="0"/>
        <w:outline w:val="0"/>
        <w:emboss w:val="0"/>
        <w:imprint w:val="0"/>
        <w:spacing w:val="0"/>
        <w:w w:val="100"/>
        <w:kern w:val="0"/>
        <w:position w:val="-2"/>
        <w:highlight w:val="none"/>
        <w:vertAlign w:val="baseline"/>
      </w:rPr>
    </w:lvl>
    <w:lvl w:ilvl="8">
      <w:start w:val="1"/>
      <w:numFmt w:val="bullet"/>
      <w:suff w:val="tab"/>
      <w:lvlText w:val="•"/>
      <w:lvlJc w:val="left"/>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s>
        <w:ind w:left="1636" w:hanging="196"/>
      </w:pPr>
      <w:rPr>
        <w:rFonts w:hAnsi="Arial Unicode MS"/>
        <w:caps w:val="0"/>
        <w:smallCaps w:val="0"/>
        <w:strike w:val="0"/>
        <w:dstrike w:val="0"/>
        <w:outline w:val="0"/>
        <w:emboss w:val="0"/>
        <w:imprint w:val="0"/>
        <w:spacing w:val="0"/>
        <w:w w:val="100"/>
        <w:kern w:val="0"/>
        <w:position w:val="-2"/>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numbering" w:styleId="Bullet">
    <w:name w:val="Bullet"/>
    <w:pPr>
      <w:numPr>
        <w:numId w:val="1"/>
      </w:numPr>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2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